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autoSpaceDN w:val="0"/>
        <w:autoSpaceDE w:val="0"/>
        <w:widowControl/>
        <w:spacing w:line="220" w:lineRule="exact" w:before="0" w:after="13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645160</wp:posOffset>
            </wp:positionH>
            <wp:positionV relativeFrom="page">
              <wp:posOffset>289560</wp:posOffset>
            </wp:positionV>
            <wp:extent cx="6504940" cy="1735708"/>
            <wp:wrapNone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04940" cy="1735708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609600</wp:posOffset>
            </wp:positionH>
            <wp:positionV relativeFrom="page">
              <wp:posOffset>279400</wp:posOffset>
            </wp:positionV>
            <wp:extent cx="6540500" cy="9182100"/>
            <wp:wrapNone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91821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sectPr>
          <w:pgSz w:w="12240" w:h="15840"/>
          <w:pgMar w:top="306" w:right="1192" w:bottom="372" w:left="1168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188" w:lineRule="exact" w:before="62" w:after="0"/>
        <w:ind w:left="144" w:right="1152" w:firstLine="0"/>
        <w:jc w:val="center"/>
      </w:pPr>
      <w:r>
        <w:rPr>
          <w:w w:val="98.07747550632642"/>
          <w:rFonts w:ascii="CIDFont+F2" w:hAnsi="CIDFont+F2" w:eastAsia="CIDFont+F2"/>
          <w:b/>
          <w:i w:val="0"/>
          <w:color w:val="000000"/>
          <w:sz w:val="23"/>
        </w:rPr>
        <w:t xml:space="preserve">REPUBLIQUE    DU     CAMEROUN </w:t>
      </w:r>
      <w:r>
        <w:rPr>
          <w:w w:val="98.07747550632642"/>
          <w:rFonts w:ascii="CIDFont+F3" w:hAnsi="CIDFont+F3" w:eastAsia="CIDFont+F3"/>
          <w:b w:val="0"/>
          <w:i w:val="0"/>
          <w:color w:val="000000"/>
          <w:sz w:val="23"/>
        </w:rPr>
        <w:t xml:space="preserve">Paix – Travail – Patrie </w:t>
      </w:r>
      <w:r>
        <w:br/>
      </w:r>
      <w:r>
        <w:rPr>
          <w:w w:val="102.5355425747958"/>
          <w:rFonts w:ascii="CIDFont+F3" w:hAnsi="CIDFont+F3" w:eastAsia="CIDFont+F3"/>
          <w:b w:val="0"/>
          <w:i w:val="0"/>
          <w:color w:val="000000"/>
          <w:sz w:val="11"/>
        </w:rPr>
        <w:t xml:space="preserve">--------------------------- </w:t>
      </w:r>
      <w:r>
        <w:br/>
      </w: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MINISTERE DE LA DECENTRALISATION ET DU </w:t>
      </w:r>
    </w:p>
    <w:p>
      <w:pPr>
        <w:sectPr>
          <w:type w:val="continuous"/>
          <w:pgSz w:w="12240" w:h="15840"/>
          <w:pgMar w:top="306" w:right="1192" w:bottom="372" w:left="1168" w:header="720" w:footer="720" w:gutter="0"/>
          <w:cols w:num="2" w:equalWidth="0">
            <w:col w:w="5064" w:space="0"/>
            <w:col w:w="4815" w:space="0"/>
          </w:cols>
          <w:docGrid w:linePitch="360"/>
        </w:sectPr>
      </w:pPr>
    </w:p>
    <w:p>
      <w:pPr>
        <w:autoSpaceDN w:val="0"/>
        <w:autoSpaceDE w:val="0"/>
        <w:widowControl/>
        <w:spacing w:line="194" w:lineRule="exact" w:before="56" w:after="0"/>
        <w:ind w:left="1152" w:right="0" w:firstLine="0"/>
        <w:jc w:val="center"/>
      </w:pPr>
      <w:r>
        <w:rPr>
          <w:w w:val="98.07747550632642"/>
          <w:rFonts w:ascii="CIDFont+F2" w:hAnsi="CIDFont+F2" w:eastAsia="CIDFont+F2"/>
          <w:b/>
          <w:i w:val="0"/>
          <w:color w:val="000000"/>
          <w:sz w:val="23"/>
        </w:rPr>
        <w:t xml:space="preserve">REPUBLIC       OF      CAMEROON </w:t>
      </w:r>
      <w:r>
        <w:rPr>
          <w:w w:val="98.07747550632642"/>
          <w:rFonts w:ascii="CIDFont+F3" w:hAnsi="CIDFont+F3" w:eastAsia="CIDFont+F3"/>
          <w:b w:val="0"/>
          <w:i w:val="0"/>
          <w:color w:val="000000"/>
          <w:sz w:val="23"/>
        </w:rPr>
        <w:t xml:space="preserve">Peace – Work – Fatherland </w:t>
      </w:r>
      <w:r>
        <w:br/>
      </w:r>
      <w:r>
        <w:rPr>
          <w:w w:val="102.5355425747958"/>
          <w:rFonts w:ascii="CIDFont+F3" w:hAnsi="CIDFont+F3" w:eastAsia="CIDFont+F3"/>
          <w:b w:val="0"/>
          <w:i w:val="0"/>
          <w:color w:val="000000"/>
          <w:sz w:val="11"/>
        </w:rPr>
        <w:t xml:space="preserve">--------------------------------- </w:t>
      </w:r>
    </w:p>
    <w:p>
      <w:pPr>
        <w:autoSpaceDN w:val="0"/>
        <w:autoSpaceDE w:val="0"/>
        <w:widowControl/>
        <w:spacing w:line="168" w:lineRule="exact" w:before="70" w:after="76"/>
        <w:ind w:left="0" w:right="128" w:firstLine="0"/>
        <w:jc w:val="right"/>
      </w:pP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MINISTRY OF DECENTRALIZATION AND LOCAL </w:t>
      </w:r>
    </w:p>
    <w:p>
      <w:pPr>
        <w:sectPr>
          <w:type w:val="nextColumn"/>
          <w:pgSz w:w="12240" w:h="15840"/>
          <w:pgMar w:top="306" w:right="1192" w:bottom="372" w:left="1168" w:header="720" w:footer="720" w:gutter="0"/>
          <w:cols w:num="2" w:equalWidth="0">
            <w:col w:w="5064" w:space="0"/>
            <w:col w:w="4815" w:space="0"/>
          </w:cols>
          <w:docGrid w:linePitch="360"/>
        </w:sectPr>
      </w:pPr>
    </w:p>
    <w:p>
      <w:pPr>
        <w:autoSpaceDN w:val="0"/>
        <w:tabs>
          <w:tab w:pos="7440" w:val="left"/>
        </w:tabs>
        <w:autoSpaceDE w:val="0"/>
        <w:widowControl/>
        <w:spacing w:line="168" w:lineRule="exact" w:before="0" w:after="0"/>
        <w:ind w:left="1078" w:right="0" w:firstLine="0"/>
        <w:jc w:val="left"/>
      </w:pP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DEVELOPPEMENT LOCAL. 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DEVELOPMENT. </w:t>
      </w:r>
    </w:p>
    <w:p>
      <w:pPr>
        <w:autoSpaceDN w:val="0"/>
        <w:tabs>
          <w:tab w:pos="7414" w:val="left"/>
        </w:tabs>
        <w:autoSpaceDE w:val="0"/>
        <w:widowControl/>
        <w:spacing w:line="140" w:lineRule="exact" w:before="66" w:after="0"/>
        <w:ind w:left="1522" w:right="0" w:firstLine="0"/>
        <w:jc w:val="left"/>
      </w:pPr>
      <w:r>
        <w:rPr>
          <w:w w:val="102.5355425747958"/>
          <w:rFonts w:ascii="CIDFont+F3" w:hAnsi="CIDFont+F3" w:eastAsia="CIDFont+F3"/>
          <w:b w:val="0"/>
          <w:i w:val="0"/>
          <w:color w:val="000000"/>
          <w:sz w:val="11"/>
        </w:rPr>
        <w:t xml:space="preserve">-------------------------- </w:t>
      </w:r>
      <w:r>
        <w:tab/>
      </w:r>
      <w:r>
        <w:rPr>
          <w:w w:val="102.5355425747958"/>
          <w:rFonts w:ascii="CIDFont+F3" w:hAnsi="CIDFont+F3" w:eastAsia="CIDFont+F3"/>
          <w:b w:val="0"/>
          <w:i w:val="0"/>
          <w:color w:val="000000"/>
          <w:sz w:val="11"/>
        </w:rPr>
        <w:t xml:space="preserve">-------------------------------- </w:t>
      </w:r>
    </w:p>
    <w:p>
      <w:pPr>
        <w:autoSpaceDN w:val="0"/>
        <w:tabs>
          <w:tab w:pos="7270" w:val="left"/>
        </w:tabs>
        <w:autoSpaceDE w:val="0"/>
        <w:widowControl/>
        <w:spacing w:line="182" w:lineRule="exact" w:before="38" w:after="78"/>
        <w:ind w:left="1090" w:right="0" w:firstLine="0"/>
        <w:jc w:val="left"/>
      </w:pP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COMMUNE DE </w:t>
      </w:r>
      <w:r>
        <w:rPr>
          <w:rFonts w:ascii="CIDFont+F2" w:hAnsi="CIDFont+F2" w:eastAsia="CIDFont+F2"/>
          <w:b/>
          <w:i w:val="0"/>
          <w:color w:val="000000"/>
          <w:sz w:val="15"/>
        </w:rPr>
        <w:t xml:space="preserve">FONFUKA, </w:t>
      </w:r>
      <w:r>
        <w:tab/>
      </w:r>
      <w:r>
        <w:rPr>
          <w:rFonts w:ascii="CIDFont+F2" w:hAnsi="CIDFont+F2" w:eastAsia="CIDFont+F2"/>
          <w:b/>
          <w:i w:val="0"/>
          <w:color w:val="000000"/>
          <w:sz w:val="15"/>
        </w:rPr>
        <w:t xml:space="preserve">FONFUKA 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COUNCIL, </w:t>
      </w:r>
    </w:p>
    <w:p>
      <w:pPr>
        <w:sectPr>
          <w:type w:val="continuous"/>
          <w:pgSz w:w="12240" w:h="15840"/>
          <w:pgMar w:top="306" w:right="1192" w:bottom="372" w:left="116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12" w:lineRule="exact" w:before="0" w:after="0"/>
        <w:ind w:left="0" w:right="1008" w:firstLine="0"/>
        <w:jc w:val="center"/>
      </w:pP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STRUTURE INTERNE DE GESTION ADMINISTRATIVE DES 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MARCHES PUBLICS (SIGAMP). </w:t>
      </w:r>
    </w:p>
    <w:p>
      <w:pPr>
        <w:sectPr>
          <w:type w:val="continuous"/>
          <w:pgSz w:w="12240" w:h="15840"/>
          <w:pgMar w:top="306" w:right="1192" w:bottom="372" w:left="1168" w:header="720" w:footer="720" w:gutter="0"/>
          <w:cols w:num="2" w:equalWidth="0">
            <w:col w:w="5142" w:space="0"/>
            <w:col w:w="4738" w:space="0"/>
          </w:cols>
          <w:docGrid w:linePitch="360"/>
        </w:sectPr>
      </w:pPr>
    </w:p>
    <w:p>
      <w:pPr>
        <w:autoSpaceDN w:val="0"/>
        <w:autoSpaceDE w:val="0"/>
        <w:widowControl/>
        <w:spacing w:line="214" w:lineRule="exact" w:before="0" w:after="218"/>
        <w:ind w:left="1008" w:right="0" w:firstLine="0"/>
        <w:jc w:val="center"/>
      </w:pP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INTERNAL PUBLIC CONTRACTS ADMINISTRATIVE 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MANAGEMENT ENTITY (SIGAMP) </w:t>
      </w:r>
    </w:p>
    <w:p>
      <w:pPr>
        <w:sectPr>
          <w:type w:val="nextColumn"/>
          <w:pgSz w:w="12240" w:h="15840"/>
          <w:pgMar w:top="306" w:right="1192" w:bottom="372" w:left="1168" w:header="720" w:footer="720" w:gutter="0"/>
          <w:cols w:num="2" w:equalWidth="0">
            <w:col w:w="5142" w:space="0"/>
            <w:col w:w="4738" w:space="0"/>
          </w:cols>
          <w:docGrid w:linePitch="360"/>
        </w:sectPr>
      </w:pPr>
    </w:p>
    <w:p>
      <w:pPr>
        <w:autoSpaceDN w:val="0"/>
        <w:autoSpaceDE w:val="0"/>
        <w:widowControl/>
        <w:spacing w:line="346" w:lineRule="exact" w:before="0" w:after="0"/>
        <w:ind w:left="432" w:right="288" w:firstLine="0"/>
        <w:jc w:val="center"/>
      </w:pPr>
      <w:r>
        <w:rPr>
          <w:w w:val="101.41282448401819"/>
          <w:rFonts w:ascii="CIDFont+F1" w:hAnsi="CIDFont+F1" w:eastAsia="CIDFont+F1"/>
          <w:b/>
          <w:i/>
          <w:color w:val="000000"/>
          <w:sz w:val="26"/>
        </w:rPr>
        <w:t xml:space="preserve">PROJECT OWNER: MAYOR, FONFUKA COUNCIL </w:t>
      </w:r>
      <w:r>
        <w:br/>
      </w:r>
      <w:r>
        <w:rPr>
          <w:w w:val="98.72994195847285"/>
          <w:rFonts w:ascii="CIDFont+F4" w:hAnsi="CIDFont+F4" w:eastAsia="CIDFont+F4"/>
          <w:b w:val="0"/>
          <w:i w:val="0"/>
          <w:color w:val="000000"/>
          <w:sz w:val="21"/>
        </w:rPr>
        <w:t xml:space="preserve">**************** </w:t>
      </w:r>
      <w:r>
        <w:br/>
      </w:r>
      <w:r>
        <w:rPr>
          <w:w w:val="101.41282448401819"/>
          <w:rFonts w:ascii="CIDFont+F1" w:hAnsi="CIDFont+F1" w:eastAsia="CIDFont+F1"/>
          <w:b/>
          <w:i/>
          <w:color w:val="000000"/>
          <w:sz w:val="26"/>
        </w:rPr>
        <w:t xml:space="preserve">CONTRACTING AUTHORITY: MAYOR, FONFUKA COUNCIL </w:t>
      </w:r>
      <w:r>
        <w:br/>
      </w:r>
      <w:r>
        <w:rPr>
          <w:w w:val="98.72994195847285"/>
          <w:rFonts w:ascii="CIDFont+F4" w:hAnsi="CIDFont+F4" w:eastAsia="CIDFont+F4"/>
          <w:b w:val="0"/>
          <w:i w:val="0"/>
          <w:color w:val="000000"/>
          <w:sz w:val="21"/>
        </w:rPr>
        <w:t xml:space="preserve">**************** </w:t>
      </w:r>
      <w:r>
        <w:br/>
      </w:r>
      <w:r>
        <w:rPr>
          <w:w w:val="101.41282448401819"/>
          <w:rFonts w:ascii="CIDFont+F2" w:hAnsi="CIDFont+F2" w:eastAsia="CIDFont+F2"/>
          <w:b/>
          <w:i w:val="0"/>
          <w:color w:val="000000"/>
          <w:sz w:val="26"/>
        </w:rPr>
        <w:t xml:space="preserve">TENDER’S BOARD: FONFUKA COUNCIL INTERNAL TENDER’S BOARD </w:t>
      </w:r>
      <w:r>
        <w:rPr>
          <w:w w:val="101.41282448401819"/>
          <w:rFonts w:ascii="CIDFont+F2" w:hAnsi="CIDFont+F2" w:eastAsia="CIDFont+F2"/>
          <w:b/>
          <w:i w:val="0"/>
          <w:color w:val="000000"/>
          <w:sz w:val="26"/>
        </w:rPr>
        <w:t xml:space="preserve">(FCITB) </w:t>
      </w:r>
      <w:r>
        <w:br/>
      </w:r>
      <w:r>
        <w:rPr>
          <w:w w:val="98.72994195847285"/>
          <w:rFonts w:ascii="CIDFont+F4" w:hAnsi="CIDFont+F4" w:eastAsia="CIDFont+F4"/>
          <w:b w:val="0"/>
          <w:i w:val="0"/>
          <w:color w:val="000000"/>
          <w:sz w:val="21"/>
        </w:rPr>
        <w:t xml:space="preserve">**************** </w:t>
      </w:r>
      <w:r>
        <w:br/>
      </w:r>
      <w:r>
        <w:rPr>
          <w:rFonts w:ascii="CIDFont+F2" w:hAnsi="CIDFont+F2" w:eastAsia="CIDFont+F2"/>
          <w:b/>
          <w:i w:val="0"/>
          <w:color w:val="000000"/>
          <w:sz w:val="41"/>
        </w:rPr>
        <w:t xml:space="preserve">TENDER FILE </w:t>
      </w:r>
      <w:r>
        <w:br/>
      </w:r>
      <w:r>
        <w:rPr>
          <w:w w:val="101.41282448401819"/>
          <w:rFonts w:ascii="CIDFont+F1" w:hAnsi="CIDFont+F1" w:eastAsia="CIDFont+F1"/>
          <w:b/>
          <w:i/>
          <w:color w:val="000000"/>
          <w:sz w:val="26"/>
        </w:rPr>
        <w:t xml:space="preserve">OPEN NATIONAL INVITATION TO TENDER </w:t>
      </w:r>
    </w:p>
    <w:p>
      <w:pPr>
        <w:autoSpaceDN w:val="0"/>
        <w:autoSpaceDE w:val="0"/>
        <w:widowControl/>
        <w:spacing w:line="294" w:lineRule="exact" w:before="162" w:after="0"/>
        <w:ind w:left="0" w:right="2504" w:firstLine="0"/>
        <w:jc w:val="right"/>
      </w:pPr>
      <w:r>
        <w:rPr>
          <w:w w:val="101.41282448401819"/>
          <w:rFonts w:ascii="CIDFont+F2" w:hAnsi="CIDFont+F2" w:eastAsia="CIDFont+F2"/>
          <w:b/>
          <w:i w:val="0"/>
          <w:color w:val="FF0000"/>
          <w:sz w:val="26"/>
        </w:rPr>
        <w:t xml:space="preserve">(BY THE EMERGENCY PROCEDURE) </w:t>
      </w:r>
    </w:p>
    <w:p>
      <w:pPr>
        <w:autoSpaceDN w:val="0"/>
        <w:autoSpaceDE w:val="0"/>
        <w:widowControl/>
        <w:spacing w:line="292" w:lineRule="exact" w:before="216" w:after="0"/>
        <w:ind w:left="358" w:right="0" w:firstLine="0"/>
        <w:jc w:val="left"/>
      </w:pPr>
      <w:r>
        <w:rPr>
          <w:w w:val="101.41282448401819"/>
          <w:rFonts w:ascii="CIDFont+F2" w:hAnsi="CIDFont+F2" w:eastAsia="CIDFont+F2"/>
          <w:b/>
          <w:i w:val="0"/>
          <w:color w:val="000000"/>
          <w:sz w:val="26"/>
        </w:rPr>
        <w:t>No. 00008/ONIT/MINDDEVEL/FC/FCITB/PIB/2026 OF ________________</w:t>
      </w:r>
    </w:p>
    <w:p>
      <w:pPr>
        <w:autoSpaceDN w:val="0"/>
        <w:autoSpaceDE w:val="0"/>
        <w:widowControl/>
        <w:spacing w:line="332" w:lineRule="exact" w:before="166" w:after="0"/>
        <w:ind w:left="358" w:right="0" w:firstLine="0"/>
        <w:jc w:val="left"/>
      </w:pPr>
      <w:r>
        <w:rPr>
          <w:rFonts w:ascii="CIDFont+F1" w:hAnsi="CIDFont+F1" w:eastAsia="CIDFont+F1"/>
          <w:b/>
          <w:i/>
          <w:color w:val="000000"/>
          <w:sz w:val="30"/>
        </w:rPr>
        <w:t xml:space="preserve">FOR THE REHABILITATION OF THE ROAD FROM NJINIJUO TO </w:t>
      </w:r>
    </w:p>
    <w:p>
      <w:pPr>
        <w:autoSpaceDN w:val="0"/>
        <w:autoSpaceDE w:val="0"/>
        <w:widowControl/>
        <w:spacing w:line="332" w:lineRule="exact" w:before="186" w:after="0"/>
        <w:ind w:left="358" w:right="0" w:firstLine="0"/>
        <w:jc w:val="left"/>
      </w:pPr>
      <w:r>
        <w:rPr>
          <w:rFonts w:ascii="CIDFont+F1" w:hAnsi="CIDFont+F1" w:eastAsia="CIDFont+F1"/>
          <w:b/>
          <w:i/>
          <w:color w:val="000000"/>
          <w:sz w:val="30"/>
        </w:rPr>
        <w:t xml:space="preserve">MUNGONG HILL BY CONCRETING 900M OF A PORTION OF THE </w:t>
      </w:r>
    </w:p>
    <w:p>
      <w:pPr>
        <w:autoSpaceDN w:val="0"/>
        <w:autoSpaceDE w:val="0"/>
        <w:widowControl/>
        <w:spacing w:line="332" w:lineRule="exact" w:before="186" w:after="0"/>
        <w:ind w:left="358" w:right="0" w:firstLine="0"/>
        <w:jc w:val="left"/>
      </w:pPr>
      <w:r>
        <w:rPr>
          <w:rFonts w:ascii="CIDFont+F1" w:hAnsi="CIDFont+F1" w:eastAsia="CIDFont+F1"/>
          <w:b/>
          <w:i/>
          <w:color w:val="000000"/>
          <w:sz w:val="30"/>
        </w:rPr>
        <w:t xml:space="preserve">ROAD. </w:t>
      </w:r>
    </w:p>
    <w:p>
      <w:pPr>
        <w:autoSpaceDN w:val="0"/>
        <w:autoSpaceDE w:val="0"/>
        <w:widowControl/>
        <w:spacing w:line="292" w:lineRule="exact" w:before="544" w:after="0"/>
        <w:ind w:left="1266" w:right="0" w:firstLine="0"/>
        <w:jc w:val="left"/>
      </w:pPr>
      <w:r>
        <w:rPr>
          <w:w w:val="101.41282448401819"/>
          <w:rFonts w:ascii="CIDFont+F2" w:hAnsi="CIDFont+F2" w:eastAsia="CIDFont+F2"/>
          <w:b/>
          <w:i w:val="0"/>
          <w:color w:val="000000"/>
          <w:sz w:val="26"/>
        </w:rPr>
        <w:t xml:space="preserve">FINANCING: PUBLIC INVESTMENT BUDGET 2026 - MINTP </w:t>
      </w:r>
    </w:p>
    <w:p>
      <w:pPr>
        <w:autoSpaceDN w:val="0"/>
        <w:autoSpaceDE w:val="0"/>
        <w:widowControl/>
        <w:spacing w:line="388" w:lineRule="exact" w:before="46" w:after="0"/>
        <w:ind w:left="28" w:right="4320" w:firstLine="0"/>
        <w:jc w:val="left"/>
      </w:pPr>
      <w:r>
        <w:rPr>
          <w:w w:val="97.98446323560633"/>
          <w:rFonts w:ascii="CIDFont+F2" w:hAnsi="CIDFont+F2" w:eastAsia="CIDFont+F2"/>
          <w:b/>
          <w:i w:val="0"/>
          <w:color w:val="000000"/>
          <w:sz w:val="23"/>
        </w:rPr>
        <w:t xml:space="preserve">BUDGET HEAD: </w:t>
      </w:r>
      <w:r>
        <w:rPr>
          <w:w w:val="97.98446323560633"/>
          <w:rFonts w:ascii="CIDFont+F2" w:hAnsi="CIDFont+F2" w:eastAsia="CIDFont+F2"/>
          <w:b/>
          <w:i w:val="0"/>
          <w:color w:val="FF0000"/>
          <w:sz w:val="23"/>
        </w:rPr>
        <w:t xml:space="preserve">5936I00642 OF MINTP </w:t>
      </w:r>
      <w:r>
        <w:br/>
      </w:r>
      <w:r>
        <w:rPr>
          <w:w w:val="97.98446323560633"/>
          <w:rFonts w:ascii="CIDFont+F2" w:hAnsi="CIDFont+F2" w:eastAsia="CIDFont+F2"/>
          <w:b/>
          <w:i w:val="0"/>
          <w:color w:val="000000"/>
          <w:sz w:val="23"/>
        </w:rPr>
        <w:t xml:space="preserve">Budgetary Authorisation:  </w:t>
      </w:r>
      <w:r>
        <w:rPr>
          <w:w w:val="97.98446323560633"/>
          <w:rFonts w:ascii="CIDFont+F2" w:hAnsi="CIDFont+F2" w:eastAsia="CIDFont+F2"/>
          <w:b/>
          <w:i w:val="0"/>
          <w:color w:val="FF0000"/>
          <w:sz w:val="23"/>
        </w:rPr>
        <w:t xml:space="preserve">JA05989 </w:t>
      </w:r>
      <w:r>
        <w:br/>
      </w:r>
      <w:r>
        <w:rPr>
          <w:w w:val="97.98446323560633"/>
          <w:rFonts w:ascii="CIDFont+F2" w:hAnsi="CIDFont+F2" w:eastAsia="CIDFont+F2"/>
          <w:b/>
          <w:i w:val="0"/>
          <w:color w:val="000000"/>
          <w:sz w:val="23"/>
        </w:rPr>
        <w:t xml:space="preserve">Budgetary Imputation:   </w:t>
      </w:r>
      <w:r>
        <w:rPr>
          <w:w w:val="97.98446323560633"/>
          <w:rFonts w:ascii="CIDFont+F2" w:hAnsi="CIDFont+F2" w:eastAsia="CIDFont+F2"/>
          <w:b/>
          <w:i w:val="0"/>
          <w:color w:val="FF0000"/>
          <w:sz w:val="23"/>
        </w:rPr>
        <w:t xml:space="preserve">59 38 286 02 641819 464822 861 </w:t>
      </w:r>
    </w:p>
    <w:p>
      <w:pPr>
        <w:autoSpaceDN w:val="0"/>
        <w:autoSpaceDE w:val="0"/>
        <w:widowControl/>
        <w:spacing w:line="292" w:lineRule="exact" w:before="574" w:after="564"/>
        <w:ind w:left="0" w:right="3374" w:firstLine="0"/>
        <w:jc w:val="right"/>
      </w:pPr>
      <w:r>
        <w:rPr>
          <w:w w:val="101.41282448401819"/>
          <w:rFonts w:ascii="CIDFont+F2" w:hAnsi="CIDFont+F2" w:eastAsia="CIDFont+F2"/>
          <w:b/>
          <w:i w:val="0"/>
          <w:color w:val="000000"/>
          <w:sz w:val="26"/>
        </w:rPr>
        <w:t xml:space="preserve">FINANCIAL YEAR: 2026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92.00000000000003" w:type="dxa"/>
      </w:tblPr>
      <w:tblGrid>
        <w:gridCol w:w="1976"/>
        <w:gridCol w:w="1976"/>
        <w:gridCol w:w="1976"/>
        <w:gridCol w:w="1976"/>
        <w:gridCol w:w="1976"/>
      </w:tblGrid>
      <w:tr>
        <w:trPr>
          <w:trHeight w:hRule="exact" w:val="308"/>
        </w:trPr>
        <w:tc>
          <w:tcPr>
            <w:tcW w:type="dxa" w:w="80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0" w:lineRule="exact" w:before="328" w:after="0"/>
              <w:ind w:left="0" w:right="0" w:firstLine="0"/>
              <w:jc w:val="center"/>
            </w:pPr>
            <w:r>
              <w:rPr>
                <w:w w:val="98.72994195847285"/>
                <w:rFonts w:ascii="CIDFont+F2" w:hAnsi="CIDFont+F2" w:eastAsia="CIDFont+F2"/>
                <w:b/>
                <w:i w:val="0"/>
                <w:color w:val="000000"/>
                <w:sz w:val="21"/>
              </w:rPr>
              <w:t xml:space="preserve">LOT </w:t>
            </w:r>
          </w:p>
        </w:tc>
        <w:tc>
          <w:tcPr>
            <w:tcW w:type="dxa" w:w="332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16" w:after="0"/>
              <w:ind w:left="0" w:right="984" w:firstLine="0"/>
              <w:jc w:val="right"/>
            </w:pPr>
            <w:r>
              <w:rPr>
                <w:w w:val="97.98446323560633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Project Site </w:t>
            </w:r>
          </w:p>
        </w:tc>
        <w:tc>
          <w:tcPr>
            <w:tcW w:type="dxa" w:w="216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78" w:after="0"/>
              <w:ind w:left="380" w:right="0" w:firstLine="0"/>
              <w:jc w:val="left"/>
            </w:pPr>
            <w:r>
              <w:rPr>
                <w:w w:val="97.98446323560633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Project Amount </w:t>
            </w:r>
          </w:p>
        </w:tc>
        <w:tc>
          <w:tcPr>
            <w:tcW w:type="dxa" w:w="190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78" w:after="0"/>
              <w:ind w:left="0" w:right="0" w:firstLine="0"/>
              <w:jc w:val="center"/>
            </w:pPr>
            <w:r>
              <w:rPr>
                <w:w w:val="97.98446323560633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Bid Bond (2%) </w:t>
            </w:r>
          </w:p>
        </w:tc>
        <w:tc>
          <w:tcPr>
            <w:tcW w:type="dxa" w:w="14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58" w:after="0"/>
              <w:ind w:left="0" w:right="0" w:firstLine="0"/>
              <w:jc w:val="center"/>
            </w:pPr>
            <w:r>
              <w:rPr>
                <w:w w:val="97.98446323560633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Cost of </w:t>
            </w:r>
          </w:p>
        </w:tc>
      </w:tr>
      <w:tr>
        <w:trPr>
          <w:trHeight w:hRule="exact" w:val="120"/>
        </w:trPr>
        <w:tc>
          <w:tcPr>
            <w:tcW w:type="dxa" w:w="1976"/>
            <w:vMerge/>
            <w:tcBorders/>
          </w:tcPr>
          <w:p/>
        </w:tc>
        <w:tc>
          <w:tcPr>
            <w:tcW w:type="dxa" w:w="1976"/>
            <w:vMerge/>
            <w:tcBorders/>
          </w:tcPr>
          <w:p/>
        </w:tc>
        <w:tc>
          <w:tcPr>
            <w:tcW w:type="dxa" w:w="1976"/>
            <w:vMerge/>
            <w:tcBorders/>
          </w:tcPr>
          <w:p/>
        </w:tc>
        <w:tc>
          <w:tcPr>
            <w:tcW w:type="dxa" w:w="1976"/>
            <w:vMerge/>
            <w:tcBorders/>
          </w:tcPr>
          <w:p/>
        </w:tc>
        <w:tc>
          <w:tcPr>
            <w:tcW w:type="dxa" w:w="148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0" w:right="0" w:firstLine="0"/>
              <w:jc w:val="center"/>
            </w:pPr>
            <w:r>
              <w:rPr>
                <w:w w:val="97.98446323560633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Tender File </w:t>
            </w:r>
          </w:p>
        </w:tc>
      </w:tr>
      <w:tr>
        <w:trPr>
          <w:trHeight w:hRule="exact" w:val="142"/>
        </w:trPr>
        <w:tc>
          <w:tcPr>
            <w:tcW w:type="dxa" w:w="1976"/>
            <w:vMerge/>
            <w:tcBorders/>
          </w:tcPr>
          <w:p/>
        </w:tc>
        <w:tc>
          <w:tcPr>
            <w:tcW w:type="dxa" w:w="1976"/>
            <w:vMerge/>
            <w:tcBorders/>
          </w:tcPr>
          <w:p/>
        </w:tc>
        <w:tc>
          <w:tcPr>
            <w:tcW w:type="dxa" w:w="216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0" w:after="0"/>
              <w:ind w:left="0" w:right="430" w:firstLine="0"/>
              <w:jc w:val="right"/>
            </w:pPr>
            <w:r>
              <w:rPr>
                <w:w w:val="97.98446323560633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(FCFA) TI </w:t>
            </w:r>
          </w:p>
        </w:tc>
        <w:tc>
          <w:tcPr>
            <w:tcW w:type="dxa" w:w="190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0" w:after="0"/>
              <w:ind w:left="0" w:right="0" w:firstLine="0"/>
              <w:jc w:val="center"/>
            </w:pPr>
            <w:r>
              <w:rPr>
                <w:w w:val="97.98446323560633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FCFA </w:t>
            </w:r>
          </w:p>
        </w:tc>
        <w:tc>
          <w:tcPr>
            <w:tcW w:type="dxa" w:w="1976"/>
            <w:vMerge/>
            <w:tcBorders/>
          </w:tcPr>
          <w:p/>
        </w:tc>
      </w:tr>
      <w:tr>
        <w:trPr>
          <w:trHeight w:hRule="exact" w:val="298"/>
        </w:trPr>
        <w:tc>
          <w:tcPr>
            <w:tcW w:type="dxa" w:w="1976"/>
            <w:vMerge/>
            <w:tcBorders/>
          </w:tcPr>
          <w:p/>
        </w:tc>
        <w:tc>
          <w:tcPr>
            <w:tcW w:type="dxa" w:w="1976"/>
            <w:vMerge/>
            <w:tcBorders/>
          </w:tcPr>
          <w:p/>
        </w:tc>
        <w:tc>
          <w:tcPr>
            <w:tcW w:type="dxa" w:w="1976"/>
            <w:vMerge/>
            <w:tcBorders/>
          </w:tcPr>
          <w:p/>
        </w:tc>
        <w:tc>
          <w:tcPr>
            <w:tcW w:type="dxa" w:w="1976"/>
            <w:vMerge/>
            <w:tcBorders/>
          </w:tcPr>
          <w:p/>
        </w:tc>
        <w:tc>
          <w:tcPr>
            <w:tcW w:type="dxa" w:w="14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0" w:firstLine="0"/>
              <w:jc w:val="center"/>
            </w:pPr>
            <w:r>
              <w:rPr>
                <w:w w:val="97.98446323560633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FCFA </w:t>
            </w:r>
          </w:p>
        </w:tc>
      </w:tr>
      <w:tr>
        <w:trPr>
          <w:trHeight w:hRule="exact" w:val="368"/>
        </w:trPr>
        <w:tc>
          <w:tcPr>
            <w:tcW w:type="dxa" w:w="8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0" w:lineRule="exact" w:before="66" w:after="0"/>
              <w:ind w:left="0" w:right="0" w:firstLine="0"/>
              <w:jc w:val="center"/>
            </w:pPr>
            <w:r>
              <w:rPr>
                <w:w w:val="98.72994195847285"/>
                <w:rFonts w:ascii="CIDFont+F2" w:hAnsi="CIDFont+F2" w:eastAsia="CIDFont+F2"/>
                <w:b/>
                <w:i w:val="0"/>
                <w:color w:val="000000"/>
                <w:sz w:val="21"/>
              </w:rPr>
              <w:t xml:space="preserve">Single </w:t>
            </w:r>
          </w:p>
        </w:tc>
        <w:tc>
          <w:tcPr>
            <w:tcW w:type="dxa" w:w="33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58" w:after="0"/>
              <w:ind w:left="124" w:right="0" w:firstLine="0"/>
              <w:jc w:val="left"/>
            </w:pPr>
            <w:r>
              <w:rPr>
                <w:w w:val="97.98446323560633"/>
                <w:rFonts w:ascii="CIDFont+F1" w:hAnsi="CIDFont+F1" w:eastAsia="CIDFont+F1"/>
                <w:b/>
                <w:i/>
                <w:color w:val="000000"/>
                <w:sz w:val="23"/>
              </w:rPr>
              <w:t>Njinijuo - Mungong Hill Road</w:t>
            </w:r>
          </w:p>
        </w:tc>
        <w:tc>
          <w:tcPr>
            <w:tcW w:type="dxa" w:w="21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58" w:after="0"/>
              <w:ind w:left="0" w:right="444" w:firstLine="0"/>
              <w:jc w:val="right"/>
            </w:pPr>
            <w:r>
              <w:rPr>
                <w:w w:val="97.98446323560633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35,000,000 </w:t>
            </w:r>
          </w:p>
        </w:tc>
        <w:tc>
          <w:tcPr>
            <w:tcW w:type="dxa" w:w="19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58" w:after="0"/>
              <w:ind w:left="0" w:right="0" w:firstLine="0"/>
              <w:jc w:val="center"/>
            </w:pPr>
            <w:r>
              <w:rPr>
                <w:w w:val="97.98446323560633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700,000 </w:t>
            </w:r>
          </w:p>
        </w:tc>
        <w:tc>
          <w:tcPr>
            <w:tcW w:type="dxa" w:w="14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58" w:after="0"/>
              <w:ind w:left="0" w:right="0" w:firstLine="0"/>
              <w:jc w:val="center"/>
            </w:pPr>
            <w:r>
              <w:rPr>
                <w:w w:val="97.98446323560633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58,300 </w:t>
            </w:r>
          </w:p>
        </w:tc>
      </w:tr>
    </w:tbl>
    <w:p>
      <w:pPr>
        <w:autoSpaceDN w:val="0"/>
        <w:autoSpaceDE w:val="0"/>
        <w:widowControl/>
        <w:spacing w:line="374" w:lineRule="exact" w:before="346" w:after="0"/>
        <w:ind w:left="0" w:right="0" w:firstLine="0"/>
        <w:jc w:val="center"/>
      </w:pPr>
      <w:r>
        <w:rPr>
          <w:rFonts w:ascii="CIDFont+F2" w:hAnsi="CIDFont+F2" w:eastAsia="CIDFont+F2"/>
          <w:b/>
          <w:i w:val="0"/>
          <w:color w:val="000000"/>
          <w:sz w:val="34"/>
        </w:rPr>
        <w:t>TENDER FILE-WORKS</w:t>
      </w:r>
    </w:p>
    <w:p>
      <w:pPr>
        <w:autoSpaceDN w:val="0"/>
        <w:tabs>
          <w:tab w:pos="8760" w:val="left"/>
        </w:tabs>
        <w:autoSpaceDE w:val="0"/>
        <w:widowControl/>
        <w:spacing w:line="256" w:lineRule="exact" w:before="596" w:after="0"/>
        <w:ind w:left="28" w:right="144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w w:val="97.98446323560633"/>
          <w:rFonts w:ascii="CIDFont+F2" w:hAnsi="CIDFont+F2" w:eastAsia="CIDFont+F2"/>
          <w:b/>
          <w:i w:val="0"/>
          <w:color w:val="16365D"/>
          <w:sz w:val="23"/>
        </w:rPr>
        <w:t>1 | 93</w:t>
      </w:r>
    </w:p>
    <w:p>
      <w:pPr>
        <w:sectPr>
          <w:type w:val="continuous"/>
          <w:pgSz w:w="12240" w:h="15840"/>
          <w:pgMar w:top="306" w:right="1192" w:bottom="372" w:left="116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478"/>
        <w:ind w:left="0" w:right="0"/>
      </w:pPr>
    </w:p>
    <w:p>
      <w:pPr>
        <w:autoSpaceDN w:val="0"/>
        <w:autoSpaceDE w:val="0"/>
        <w:widowControl/>
        <w:spacing w:line="248" w:lineRule="exact" w:before="0" w:after="0"/>
        <w:ind w:left="0" w:right="3490" w:firstLine="0"/>
        <w:jc w:val="righ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TABLE OF CONTENTS</w:t>
      </w:r>
    </w:p>
    <w:p>
      <w:pPr>
        <w:autoSpaceDN w:val="0"/>
        <w:tabs>
          <w:tab w:pos="1998" w:val="left"/>
        </w:tabs>
        <w:autoSpaceDE w:val="0"/>
        <w:widowControl/>
        <w:spacing w:line="670" w:lineRule="exact" w:before="184" w:after="0"/>
        <w:ind w:left="0" w:right="0" w:firstLine="0"/>
        <w:jc w:val="left"/>
      </w:pPr>
      <w:r>
        <w:rPr>
          <w:w w:val="101.32788144625151"/>
          <w:rFonts w:ascii="CIDFont+F3" w:hAnsi="CIDFont+F3" w:eastAsia="CIDFont+F3"/>
          <w:b w:val="0"/>
          <w:i w:val="0"/>
          <w:color w:val="000000"/>
          <w:sz w:val="26"/>
        </w:rPr>
        <w:t xml:space="preserve">Document No. 1: Tender Notice </w:t>
      </w:r>
      <w:r>
        <w:br/>
      </w:r>
      <w:r>
        <w:rPr>
          <w:w w:val="101.32788144625151"/>
          <w:rFonts w:ascii="CIDFont+F3" w:hAnsi="CIDFont+F3" w:eastAsia="CIDFont+F3"/>
          <w:b w:val="0"/>
          <w:i w:val="0"/>
          <w:color w:val="000000"/>
          <w:sz w:val="26"/>
        </w:rPr>
        <w:t xml:space="preserve">Document No. 2: General Regulations of the Invitation to Tender (GRIT) </w:t>
      </w:r>
      <w:r>
        <w:br/>
      </w:r>
      <w:r>
        <w:rPr>
          <w:w w:val="101.32788144625151"/>
          <w:rFonts w:ascii="CIDFont+F3" w:hAnsi="CIDFont+F3" w:eastAsia="CIDFont+F3"/>
          <w:b w:val="0"/>
          <w:i w:val="0"/>
          <w:color w:val="000000"/>
          <w:sz w:val="26"/>
        </w:rPr>
        <w:t xml:space="preserve">Document No. 3: Special Regulations of the Invitation to Tender (SRIT) </w:t>
      </w:r>
      <w:r>
        <w:br/>
      </w:r>
      <w:r>
        <w:rPr>
          <w:w w:val="101.32788144625151"/>
          <w:rFonts w:ascii="CIDFont+F3" w:hAnsi="CIDFont+F3" w:eastAsia="CIDFont+F3"/>
          <w:b w:val="0"/>
          <w:i w:val="0"/>
          <w:color w:val="000000"/>
          <w:sz w:val="26"/>
        </w:rPr>
        <w:t xml:space="preserve">Document No. 4: Special Administrative Conditions (SAC) </w:t>
      </w:r>
      <w:r>
        <w:br/>
      </w:r>
      <w:r>
        <w:rPr>
          <w:w w:val="101.32788144625151"/>
          <w:rFonts w:ascii="CIDFont+F3" w:hAnsi="CIDFont+F3" w:eastAsia="CIDFont+F3"/>
          <w:b w:val="0"/>
          <w:i w:val="0"/>
          <w:color w:val="000000"/>
          <w:sz w:val="26"/>
        </w:rPr>
        <w:t xml:space="preserve">Document No. 5: Special Technical Conditions (STC) </w:t>
      </w:r>
      <w:r>
        <w:br/>
      </w:r>
      <w:r>
        <w:rPr>
          <w:w w:val="101.32788144625151"/>
          <w:rFonts w:ascii="CIDFont+F3" w:hAnsi="CIDFont+F3" w:eastAsia="CIDFont+F3"/>
          <w:b w:val="0"/>
          <w:i w:val="0"/>
          <w:color w:val="000000"/>
          <w:sz w:val="26"/>
        </w:rPr>
        <w:t xml:space="preserve">Document No. 6: Schedule of Unit Prices </w:t>
      </w:r>
      <w:r>
        <w:br/>
      </w:r>
      <w:r>
        <w:rPr>
          <w:w w:val="101.32788144625151"/>
          <w:rFonts w:ascii="CIDFont+F3" w:hAnsi="CIDFont+F3" w:eastAsia="CIDFont+F3"/>
          <w:b w:val="0"/>
          <w:i w:val="0"/>
          <w:color w:val="000000"/>
          <w:sz w:val="26"/>
        </w:rPr>
        <w:t xml:space="preserve">Document No. 7: Bill of Quantities and Estimates </w:t>
      </w:r>
      <w:r>
        <w:br/>
      </w:r>
      <w:r>
        <w:rPr>
          <w:w w:val="101.32788144625151"/>
          <w:rFonts w:ascii="CIDFont+F3" w:hAnsi="CIDFont+F3" w:eastAsia="CIDFont+F3"/>
          <w:b w:val="0"/>
          <w:i w:val="0"/>
          <w:color w:val="000000"/>
          <w:sz w:val="26"/>
        </w:rPr>
        <w:t xml:space="preserve">Document No. 8: Framework of Sub-Detail of Prices </w:t>
      </w:r>
      <w:r>
        <w:br/>
      </w:r>
      <w:r>
        <w:rPr>
          <w:w w:val="101.32788144625151"/>
          <w:rFonts w:ascii="CIDFont+F3" w:hAnsi="CIDFont+F3" w:eastAsia="CIDFont+F3"/>
          <w:b w:val="0"/>
          <w:i w:val="0"/>
          <w:color w:val="000000"/>
          <w:sz w:val="26"/>
        </w:rPr>
        <w:t xml:space="preserve">Document No. 9: Model of Jobbing Order (Contract) </w:t>
      </w:r>
      <w:r>
        <w:br/>
      </w:r>
      <w:r>
        <w:rPr>
          <w:w w:val="101.32788144625151"/>
          <w:rFonts w:ascii="CIDFont+F3" w:hAnsi="CIDFont+F3" w:eastAsia="CIDFont+F3"/>
          <w:b w:val="0"/>
          <w:i w:val="0"/>
          <w:color w:val="000000"/>
          <w:sz w:val="26"/>
        </w:rPr>
        <w:t xml:space="preserve">Document No. 10: Model documents to be used by Bidders </w:t>
      </w:r>
      <w:r>
        <w:br/>
      </w:r>
      <w:r>
        <w:rPr>
          <w:w w:val="101.32788144625151"/>
          <w:rFonts w:ascii="CIDFont+F3" w:hAnsi="CIDFont+F3" w:eastAsia="CIDFont+F3"/>
          <w:b w:val="0"/>
          <w:i w:val="0"/>
          <w:color w:val="000000"/>
          <w:sz w:val="26"/>
        </w:rPr>
        <w:t xml:space="preserve">Document No. 11: Justifications of preliminary studies </w:t>
      </w:r>
      <w:r>
        <w:br/>
      </w:r>
      <w:r>
        <w:rPr>
          <w:w w:val="101.32788144625151"/>
          <w:rFonts w:ascii="CIDFont+F3" w:hAnsi="CIDFont+F3" w:eastAsia="CIDFont+F3"/>
          <w:b w:val="0"/>
          <w:i w:val="0"/>
          <w:color w:val="000000"/>
          <w:sz w:val="26"/>
        </w:rPr>
        <w:t xml:space="preserve">Document No. 12: List of Banking establishments and financial bodies authorised to issue </w:t>
      </w:r>
      <w:r>
        <w:rPr>
          <w:w w:val="101.32788144625151"/>
          <w:rFonts w:ascii="CIDFont+F3" w:hAnsi="CIDFont+F3" w:eastAsia="CIDFont+F3"/>
          <w:b w:val="0"/>
          <w:i w:val="0"/>
          <w:color w:val="000000"/>
          <w:sz w:val="26"/>
        </w:rPr>
        <w:t xml:space="preserve">bonds for public contracts </w:t>
      </w:r>
      <w:r>
        <w:br/>
      </w:r>
      <w:r>
        <w:rPr>
          <w:w w:val="101.32788144625151"/>
          <w:rFonts w:ascii="CIDFont+F3" w:hAnsi="CIDFont+F3" w:eastAsia="CIDFont+F3"/>
          <w:b w:val="0"/>
          <w:i w:val="0"/>
          <w:color w:val="000000"/>
          <w:sz w:val="26"/>
        </w:rPr>
        <w:t xml:space="preserve">Document No. 13: Plans, Sketches, and Aerial Photographs </w:t>
      </w:r>
    </w:p>
    <w:p>
      <w:pPr>
        <w:autoSpaceDN w:val="0"/>
        <w:autoSpaceDE w:val="0"/>
        <w:widowControl/>
        <w:spacing w:line="188" w:lineRule="exact" w:before="3452" w:after="0"/>
        <w:ind w:left="0" w:right="0" w:firstLine="0"/>
        <w:jc w:val="center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</w:p>
    <w:p>
      <w:pPr>
        <w:autoSpaceDN w:val="0"/>
        <w:autoSpaceDE w:val="0"/>
        <w:widowControl/>
        <w:spacing w:line="248" w:lineRule="exact" w:before="8" w:after="0"/>
        <w:ind w:left="0" w:right="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2 | 93</w:t>
      </w:r>
    </w:p>
    <w:p>
      <w:pPr>
        <w:sectPr>
          <w:pgSz w:w="12240" w:h="15840"/>
          <w:pgMar w:top="698" w:right="1418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5158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9924"/>
      </w:tblGrid>
      <w:tr>
        <w:trPr>
          <w:trHeight w:hRule="exact" w:val="880"/>
        </w:trPr>
        <w:tc>
          <w:tcPr>
            <w:tcW w:type="dxa" w:w="9904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404" w:after="0"/>
              <w:ind w:left="0" w:right="3226" w:firstLine="0"/>
              <w:jc w:val="right"/>
            </w:pPr>
            <w:r>
              <w:rPr>
                <w:w w:val="98.95737296656559"/>
                <w:rFonts w:ascii="CIDFont+F2" w:hAnsi="CIDFont+F2" w:eastAsia="CIDFont+F2"/>
                <w:b/>
                <w:i w:val="0"/>
                <w:color w:val="000000"/>
                <w:sz w:val="38"/>
              </w:rPr>
              <w:t xml:space="preserve">DOCUMENT NO. 1 </w:t>
            </w:r>
          </w:p>
        </w:tc>
      </w:tr>
    </w:tbl>
    <w:p>
      <w:pPr>
        <w:autoSpaceDN w:val="0"/>
        <w:autoSpaceDE w:val="0"/>
        <w:widowControl/>
        <w:spacing w:line="112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1672.0" w:type="dxa"/>
      </w:tblPr>
      <w:tblGrid>
        <w:gridCol w:w="9924"/>
      </w:tblGrid>
      <w:tr>
        <w:trPr>
          <w:trHeight w:hRule="exact" w:val="536"/>
        </w:trPr>
        <w:tc>
          <w:tcPr>
            <w:tcW w:type="dxa" w:w="6540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60" w:after="0"/>
              <w:ind w:left="0" w:right="0" w:firstLine="0"/>
              <w:jc w:val="center"/>
            </w:pPr>
            <w:r>
              <w:rPr>
                <w:w w:val="98.95737296656559"/>
                <w:rFonts w:ascii="CIDFont+F2" w:hAnsi="CIDFont+F2" w:eastAsia="CIDFont+F2"/>
                <w:b/>
                <w:i w:val="0"/>
                <w:color w:val="000000"/>
                <w:sz w:val="38"/>
              </w:rPr>
              <w:t>TENDER NOTICE</w:t>
            </w:r>
          </w:p>
        </w:tc>
      </w:tr>
    </w:tbl>
    <w:p>
      <w:pPr>
        <w:autoSpaceDN w:val="0"/>
        <w:autoSpaceDE w:val="0"/>
        <w:widowControl/>
        <w:spacing w:line="256" w:lineRule="exact" w:before="6238" w:after="0"/>
        <w:ind w:left="28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3 | 93</w:t>
      </w:r>
    </w:p>
    <w:p>
      <w:pPr>
        <w:sectPr>
          <w:pgSz w:w="12240" w:h="15840"/>
          <w:pgMar w:top="1440" w:right="1148" w:bottom="372" w:left="116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0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629920</wp:posOffset>
            </wp:positionH>
            <wp:positionV relativeFrom="page">
              <wp:posOffset>250190</wp:posOffset>
            </wp:positionV>
            <wp:extent cx="6503670" cy="1733042"/>
            <wp:wrapNone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03670" cy="1733042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sectPr>
          <w:pgSz w:w="12240" w:h="15840"/>
          <w:pgMar w:top="272" w:right="1118" w:bottom="372" w:left="1144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186" w:lineRule="exact" w:before="64" w:after="0"/>
        <w:ind w:left="144" w:right="1152" w:firstLine="0"/>
        <w:jc w:val="center"/>
      </w:pPr>
      <w:r>
        <w:rPr>
          <w:w w:val="98.07747550632642"/>
          <w:rFonts w:ascii="CIDFont+F2" w:hAnsi="CIDFont+F2" w:eastAsia="CIDFont+F2"/>
          <w:b/>
          <w:i w:val="0"/>
          <w:color w:val="000000"/>
          <w:sz w:val="23"/>
        </w:rPr>
        <w:t xml:space="preserve">REPUBLIQUE    DU     CAMEROUN </w:t>
      </w:r>
      <w:r>
        <w:rPr>
          <w:w w:val="98.07747550632642"/>
          <w:rFonts w:ascii="CIDFont+F3" w:hAnsi="CIDFont+F3" w:eastAsia="CIDFont+F3"/>
          <w:b w:val="0"/>
          <w:i w:val="0"/>
          <w:color w:val="000000"/>
          <w:sz w:val="23"/>
        </w:rPr>
        <w:t xml:space="preserve">Paix – Travail – Patrie </w:t>
      </w:r>
      <w:r>
        <w:br/>
      </w:r>
      <w:r>
        <w:rPr>
          <w:w w:val="102.5355425747958"/>
          <w:rFonts w:ascii="CIDFont+F3" w:hAnsi="CIDFont+F3" w:eastAsia="CIDFont+F3"/>
          <w:b w:val="0"/>
          <w:i w:val="0"/>
          <w:color w:val="000000"/>
          <w:sz w:val="11"/>
        </w:rPr>
        <w:t xml:space="preserve">--------------------------- </w:t>
      </w:r>
      <w:r>
        <w:br/>
      </w: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MINISTERE DE LA DECENTRALISATION ET DU </w:t>
      </w:r>
    </w:p>
    <w:p>
      <w:pPr>
        <w:sectPr>
          <w:type w:val="continuous"/>
          <w:pgSz w:w="12240" w:h="15840"/>
          <w:pgMar w:top="272" w:right="1118" w:bottom="372" w:left="1144" w:header="720" w:footer="720" w:gutter="0"/>
          <w:cols w:num="2" w:equalWidth="0">
            <w:col w:w="5064" w:space="0"/>
            <w:col w:w="4914" w:space="0"/>
          </w:cols>
          <w:docGrid w:linePitch="360"/>
        </w:sectPr>
      </w:pPr>
    </w:p>
    <w:p>
      <w:pPr>
        <w:autoSpaceDN w:val="0"/>
        <w:autoSpaceDE w:val="0"/>
        <w:widowControl/>
        <w:spacing w:line="196" w:lineRule="exact" w:before="54" w:after="0"/>
        <w:ind w:left="1152" w:right="0" w:firstLine="0"/>
        <w:jc w:val="center"/>
      </w:pPr>
      <w:r>
        <w:rPr>
          <w:w w:val="98.07747550632642"/>
          <w:rFonts w:ascii="CIDFont+F2" w:hAnsi="CIDFont+F2" w:eastAsia="CIDFont+F2"/>
          <w:b/>
          <w:i w:val="0"/>
          <w:color w:val="000000"/>
          <w:sz w:val="23"/>
        </w:rPr>
        <w:t xml:space="preserve">REPUBLIC       OF      CAMEROON </w:t>
      </w:r>
      <w:r>
        <w:rPr>
          <w:w w:val="98.07747550632642"/>
          <w:rFonts w:ascii="CIDFont+F3" w:hAnsi="CIDFont+F3" w:eastAsia="CIDFont+F3"/>
          <w:b w:val="0"/>
          <w:i w:val="0"/>
          <w:color w:val="000000"/>
          <w:sz w:val="23"/>
        </w:rPr>
        <w:t xml:space="preserve">Peace – Work – Fatherland </w:t>
      </w:r>
      <w:r>
        <w:br/>
      </w:r>
      <w:r>
        <w:rPr>
          <w:w w:val="102.5355425747958"/>
          <w:rFonts w:ascii="CIDFont+F3" w:hAnsi="CIDFont+F3" w:eastAsia="CIDFont+F3"/>
          <w:b w:val="0"/>
          <w:i w:val="0"/>
          <w:color w:val="000000"/>
          <w:sz w:val="11"/>
        </w:rPr>
        <w:t xml:space="preserve">--------------------------------- </w:t>
      </w:r>
    </w:p>
    <w:p>
      <w:pPr>
        <w:autoSpaceDN w:val="0"/>
        <w:autoSpaceDE w:val="0"/>
        <w:widowControl/>
        <w:spacing w:line="168" w:lineRule="exact" w:before="68" w:after="72"/>
        <w:ind w:left="0" w:right="228" w:firstLine="0"/>
        <w:jc w:val="right"/>
      </w:pP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MINISTRY OF DECENTRALIZATION AND LOCAL </w:t>
      </w:r>
    </w:p>
    <w:p>
      <w:pPr>
        <w:sectPr>
          <w:type w:val="nextColumn"/>
          <w:pgSz w:w="12240" w:h="15840"/>
          <w:pgMar w:top="272" w:right="1118" w:bottom="372" w:left="1144" w:header="720" w:footer="720" w:gutter="0"/>
          <w:cols w:num="2" w:equalWidth="0">
            <w:col w:w="5064" w:space="0"/>
            <w:col w:w="4914" w:space="0"/>
          </w:cols>
          <w:docGrid w:linePitch="360"/>
        </w:sectPr>
      </w:pPr>
    </w:p>
    <w:p>
      <w:pPr>
        <w:autoSpaceDN w:val="0"/>
        <w:tabs>
          <w:tab w:pos="7438" w:val="left"/>
        </w:tabs>
        <w:autoSpaceDE w:val="0"/>
        <w:widowControl/>
        <w:spacing w:line="168" w:lineRule="exact" w:before="0" w:after="0"/>
        <w:ind w:left="1078" w:right="0" w:firstLine="0"/>
        <w:jc w:val="left"/>
      </w:pP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DEVELOPPEMENT LOCAL. </w:t>
      </w:r>
      <w:r>
        <w:tab/>
      </w: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DEVELOPMENT. </w:t>
      </w:r>
    </w:p>
    <w:p>
      <w:pPr>
        <w:autoSpaceDN w:val="0"/>
        <w:tabs>
          <w:tab w:pos="7412" w:val="left"/>
        </w:tabs>
        <w:autoSpaceDE w:val="0"/>
        <w:widowControl/>
        <w:spacing w:line="144" w:lineRule="exact" w:before="56" w:after="0"/>
        <w:ind w:left="1522" w:right="0" w:firstLine="0"/>
        <w:jc w:val="left"/>
      </w:pPr>
      <w:r>
        <w:rPr>
          <w:w w:val="102.5355425747958"/>
          <w:rFonts w:ascii="CIDFont+F3" w:hAnsi="CIDFont+F3" w:eastAsia="CIDFont+F3"/>
          <w:b w:val="0"/>
          <w:i w:val="0"/>
          <w:color w:val="000000"/>
          <w:sz w:val="11"/>
        </w:rPr>
        <w:t xml:space="preserve">-------------------------- </w:t>
      </w:r>
      <w:r>
        <w:tab/>
      </w:r>
      <w:r>
        <w:rPr>
          <w:w w:val="102.5355425747958"/>
          <w:rFonts w:ascii="CIDFont+F3" w:hAnsi="CIDFont+F3" w:eastAsia="CIDFont+F3"/>
          <w:b w:val="0"/>
          <w:i w:val="0"/>
          <w:color w:val="000000"/>
          <w:sz w:val="11"/>
        </w:rPr>
        <w:t xml:space="preserve">-------------------------------- </w:t>
      </w:r>
    </w:p>
    <w:p>
      <w:pPr>
        <w:autoSpaceDN w:val="0"/>
        <w:tabs>
          <w:tab w:pos="7270" w:val="left"/>
        </w:tabs>
        <w:autoSpaceDE w:val="0"/>
        <w:widowControl/>
        <w:spacing w:line="186" w:lineRule="exact" w:before="30" w:after="74"/>
        <w:ind w:left="1090" w:right="0" w:firstLine="0"/>
        <w:jc w:val="left"/>
      </w:pP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COMMUNE DE </w:t>
      </w:r>
      <w:r>
        <w:rPr>
          <w:rFonts w:ascii="CIDFont+F2" w:hAnsi="CIDFont+F2" w:eastAsia="CIDFont+F2"/>
          <w:b/>
          <w:i w:val="0"/>
          <w:color w:val="000000"/>
          <w:sz w:val="15"/>
        </w:rPr>
        <w:t xml:space="preserve">FONFUKA, </w:t>
      </w:r>
      <w:r>
        <w:tab/>
      </w:r>
      <w:r>
        <w:rPr>
          <w:rFonts w:ascii="CIDFont+F2" w:hAnsi="CIDFont+F2" w:eastAsia="CIDFont+F2"/>
          <w:b/>
          <w:i w:val="0"/>
          <w:color w:val="000000"/>
          <w:sz w:val="15"/>
        </w:rPr>
        <w:t xml:space="preserve">FONFUKA 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COUNCIL, </w:t>
      </w:r>
    </w:p>
    <w:p>
      <w:pPr>
        <w:sectPr>
          <w:type w:val="continuous"/>
          <w:pgSz w:w="12240" w:h="15840"/>
          <w:pgMar w:top="272" w:right="1118" w:bottom="372" w:left="1144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16" w:lineRule="exact" w:before="0" w:after="0"/>
        <w:ind w:left="0" w:right="1008" w:firstLine="0"/>
        <w:jc w:val="center"/>
      </w:pP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STRUTURE INTERNE DE GESTION ADMINISTRATIVE DES 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MARCHES PUBLICS (SIGAMP). </w:t>
      </w:r>
    </w:p>
    <w:p>
      <w:pPr>
        <w:sectPr>
          <w:type w:val="continuous"/>
          <w:pgSz w:w="12240" w:h="15840"/>
          <w:pgMar w:top="272" w:right="1118" w:bottom="372" w:left="1144" w:header="720" w:footer="720" w:gutter="0"/>
          <w:cols w:num="2" w:equalWidth="0">
            <w:col w:w="5142" w:space="0"/>
            <w:col w:w="4836" w:space="0"/>
          </w:cols>
          <w:docGrid w:linePitch="360"/>
        </w:sectPr>
      </w:pPr>
    </w:p>
    <w:p>
      <w:pPr>
        <w:autoSpaceDN w:val="0"/>
        <w:autoSpaceDE w:val="0"/>
        <w:widowControl/>
        <w:spacing w:line="214" w:lineRule="exact" w:before="0" w:after="352"/>
        <w:ind w:left="1008" w:right="0" w:firstLine="0"/>
        <w:jc w:val="center"/>
      </w:pP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INTERNAL PUBLIC CONTRACTS ADMINISTRATIVE 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MANAGEMENT ENTITY (SIGAMP) </w:t>
      </w:r>
    </w:p>
    <w:p>
      <w:pPr>
        <w:sectPr>
          <w:type w:val="nextColumn"/>
          <w:pgSz w:w="12240" w:h="15840"/>
          <w:pgMar w:top="272" w:right="1118" w:bottom="372" w:left="1144" w:header="720" w:footer="720" w:gutter="0"/>
          <w:cols w:num="2" w:equalWidth="0">
            <w:col w:w="5142" w:space="0"/>
            <w:col w:w="4836" w:space="0"/>
          </w:cols>
          <w:docGrid w:linePitch="360"/>
        </w:sectPr>
      </w:pPr>
    </w:p>
    <w:p>
      <w:pPr>
        <w:autoSpaceDN w:val="0"/>
        <w:autoSpaceDE w:val="0"/>
        <w:widowControl/>
        <w:spacing w:line="262" w:lineRule="exact" w:before="112" w:after="0"/>
        <w:ind w:left="2592" w:right="2448" w:firstLine="0"/>
        <w:jc w:val="center"/>
      </w:pPr>
      <w:r>
        <w:rPr>
          <w:rFonts w:ascii="CIDFont+F2" w:hAnsi="CIDFont+F2" w:eastAsia="CIDFont+F2"/>
          <w:b/>
          <w:i w:val="0"/>
          <w:color w:val="000000"/>
          <w:sz w:val="34"/>
        </w:rPr>
        <w:t xml:space="preserve">TENDER NOTICE </w:t>
      </w:r>
      <w:r>
        <w:br/>
      </w:r>
      <w:r>
        <w:rPr>
          <w:w w:val="97.98446323560633"/>
          <w:rFonts w:ascii="CIDFont+F2" w:hAnsi="CIDFont+F2" w:eastAsia="CIDFont+F2"/>
          <w:b/>
          <w:i w:val="0"/>
          <w:color w:val="000000"/>
          <w:sz w:val="23"/>
        </w:rPr>
        <w:t xml:space="preserve">OPEN NATIONAL INVITATION TO TENDER </w:t>
      </w:r>
    </w:p>
    <w:p>
      <w:pPr>
        <w:autoSpaceDN w:val="0"/>
        <w:autoSpaceDE w:val="0"/>
        <w:widowControl/>
        <w:spacing w:line="292" w:lineRule="exact" w:before="138" w:after="0"/>
        <w:ind w:left="0" w:right="0" w:firstLine="0"/>
        <w:jc w:val="center"/>
      </w:pPr>
      <w:r>
        <w:rPr>
          <w:w w:val="101.41282448401819"/>
          <w:rFonts w:ascii="CIDFont+F2" w:hAnsi="CIDFont+F2" w:eastAsia="CIDFont+F2"/>
          <w:b/>
          <w:i w:val="0"/>
          <w:color w:val="FF0000"/>
          <w:sz w:val="26"/>
        </w:rPr>
        <w:t>(BY THE EMERGENCY PROCEDURE)</w:t>
      </w:r>
    </w:p>
    <w:p>
      <w:pPr>
        <w:autoSpaceDN w:val="0"/>
        <w:autoSpaceDE w:val="0"/>
        <w:widowControl/>
        <w:spacing w:line="292" w:lineRule="exact" w:before="162" w:after="0"/>
        <w:ind w:left="0" w:right="0" w:firstLine="0"/>
        <w:jc w:val="center"/>
      </w:pPr>
      <w:r>
        <w:rPr>
          <w:w w:val="101.41282448401819"/>
          <w:rFonts w:ascii="CIDFont+F2" w:hAnsi="CIDFont+F2" w:eastAsia="CIDFont+F2"/>
          <w:b/>
          <w:i w:val="0"/>
          <w:color w:val="000000"/>
          <w:sz w:val="26"/>
        </w:rPr>
        <w:t>No. 00008/ONIT/MINDDEVEL/FC/FCITB/PIB/2026 OF ______________</w:t>
      </w:r>
    </w:p>
    <w:p>
      <w:pPr>
        <w:autoSpaceDN w:val="0"/>
        <w:autoSpaceDE w:val="0"/>
        <w:widowControl/>
        <w:spacing w:line="256" w:lineRule="exact" w:before="166" w:after="0"/>
        <w:ind w:left="288" w:right="288" w:firstLine="0"/>
        <w:jc w:val="center"/>
      </w:pPr>
      <w:r>
        <w:rPr>
          <w:w w:val="97.98446323560633"/>
          <w:rFonts w:ascii="CIDFont+F2" w:hAnsi="CIDFont+F2" w:eastAsia="CIDFont+F2"/>
          <w:b/>
          <w:i w:val="0"/>
          <w:color w:val="000000"/>
          <w:sz w:val="23"/>
        </w:rPr>
        <w:t xml:space="preserve">FOR THE REHABILITATION OF THE ROAD FROM NJINIJUO TO MUNGONG HILL BY </w:t>
      </w:r>
      <w:r>
        <w:rPr>
          <w:w w:val="97.98446323560633"/>
          <w:rFonts w:ascii="CIDFont+F2" w:hAnsi="CIDFont+F2" w:eastAsia="CIDFont+F2"/>
          <w:b/>
          <w:i w:val="0"/>
          <w:color w:val="000000"/>
          <w:sz w:val="23"/>
        </w:rPr>
        <w:t xml:space="preserve">CONCRETING 900M OF A PORTION OF THE ROAD. </w:t>
      </w:r>
    </w:p>
    <w:p>
      <w:pPr>
        <w:autoSpaceDN w:val="0"/>
        <w:autoSpaceDE w:val="0"/>
        <w:widowControl/>
        <w:spacing w:line="250" w:lineRule="exact" w:before="264" w:after="0"/>
        <w:ind w:left="52" w:right="0" w:firstLine="0"/>
        <w:jc w:val="left"/>
      </w:pPr>
      <w:r>
        <w:rPr>
          <w:w w:val="97.98446323560633"/>
          <w:rFonts w:ascii="CIDFont+F3" w:hAnsi="CIDFont+F3" w:eastAsia="CIDFont+F3"/>
          <w:b w:val="0"/>
          <w:i w:val="0"/>
          <w:color w:val="000000"/>
          <w:sz w:val="23"/>
        </w:rPr>
        <w:t xml:space="preserve">FINANCING: PUBLIC INVESTMENT BUDGET 2026 - MINTP </w:t>
      </w:r>
    </w:p>
    <w:p>
      <w:pPr>
        <w:autoSpaceDN w:val="0"/>
        <w:autoSpaceDE w:val="0"/>
        <w:widowControl/>
        <w:spacing w:line="262" w:lineRule="exact" w:before="272" w:after="0"/>
        <w:ind w:left="728" w:right="0" w:hanging="338"/>
        <w:jc w:val="left"/>
      </w:pPr>
      <w:r>
        <w:rPr>
          <w:w w:val="97.98446323560633"/>
          <w:rFonts w:ascii="CIDFont+F2" w:hAnsi="CIDFont+F2" w:eastAsia="CIDFont+F2"/>
          <w:b/>
          <w:i w:val="0"/>
          <w:color w:val="000000"/>
          <w:sz w:val="23"/>
        </w:rPr>
        <w:t>1.</w:t>
      </w:r>
      <w:r>
        <w:rPr>
          <w:w w:val="97.98446323560633"/>
          <w:rFonts w:ascii="CIDFont+F2" w:hAnsi="CIDFont+F2" w:eastAsia="CIDFont+F2"/>
          <w:b/>
          <w:i w:val="0"/>
          <w:color w:val="000000"/>
          <w:sz w:val="23"/>
        </w:rPr>
        <w:t xml:space="preserve">Subject of the Invitation to Tender: </w:t>
      </w:r>
      <w:r>
        <w:br/>
      </w:r>
      <w:r>
        <w:rPr>
          <w:w w:val="97.98446323560633"/>
          <w:rFonts w:ascii="CIDFont+F3" w:hAnsi="CIDFont+F3" w:eastAsia="CIDFont+F3"/>
          <w:b w:val="0"/>
          <w:i w:val="0"/>
          <w:color w:val="000000"/>
          <w:sz w:val="23"/>
        </w:rPr>
        <w:t xml:space="preserve">Within the framework of the execution of the 2026 Public Investment Budget, the Mayor of Fonfuka </w:t>
      </w:r>
      <w:r>
        <w:rPr>
          <w:w w:val="97.98446323560633"/>
          <w:rFonts w:ascii="CIDFont+F3" w:hAnsi="CIDFont+F3" w:eastAsia="CIDFont+F3"/>
          <w:b w:val="0"/>
          <w:i w:val="0"/>
          <w:color w:val="000000"/>
          <w:sz w:val="23"/>
        </w:rPr>
        <w:t xml:space="preserve">Council, Project Owner and Contracting Authority hereby launches an Open National Invitation to </w:t>
      </w:r>
      <w:r>
        <w:rPr>
          <w:w w:val="97.98446323560633"/>
          <w:rFonts w:ascii="CIDFont+F3" w:hAnsi="CIDFont+F3" w:eastAsia="CIDFont+F3"/>
          <w:b w:val="0"/>
          <w:i w:val="0"/>
          <w:color w:val="000000"/>
          <w:sz w:val="23"/>
        </w:rPr>
        <w:t xml:space="preserve">Tender (by the Emergency Procedure) </w:t>
      </w:r>
      <w:r>
        <w:rPr>
          <w:w w:val="97.98446323560633"/>
          <w:rFonts w:ascii="CIDFont+F2" w:hAnsi="CIDFont+F2" w:eastAsia="CIDFont+F2"/>
          <w:b/>
          <w:i w:val="0"/>
          <w:color w:val="000000"/>
          <w:sz w:val="23"/>
        </w:rPr>
        <w:t xml:space="preserve">FOR THE REHABILITATION OF THE ROAD FROM </w:t>
      </w:r>
      <w:r>
        <w:rPr>
          <w:w w:val="97.98446323560633"/>
          <w:rFonts w:ascii="CIDFont+F2" w:hAnsi="CIDFont+F2" w:eastAsia="CIDFont+F2"/>
          <w:b/>
          <w:i w:val="0"/>
          <w:color w:val="000000"/>
          <w:sz w:val="23"/>
        </w:rPr>
        <w:t xml:space="preserve">NJINIJUO TO MUNGONG HILL BY CONCRETING 900M OF A PORTION OF THE </w:t>
      </w:r>
      <w:r>
        <w:rPr>
          <w:w w:val="97.98446323560633"/>
          <w:rFonts w:ascii="CIDFont+F2" w:hAnsi="CIDFont+F2" w:eastAsia="CIDFont+F2"/>
          <w:b/>
          <w:i w:val="0"/>
          <w:color w:val="000000"/>
          <w:sz w:val="23"/>
        </w:rPr>
        <w:t xml:space="preserve">ROAD. </w:t>
      </w:r>
    </w:p>
    <w:p>
      <w:pPr>
        <w:autoSpaceDN w:val="0"/>
        <w:tabs>
          <w:tab w:pos="728" w:val="left"/>
        </w:tabs>
        <w:autoSpaceDE w:val="0"/>
        <w:widowControl/>
        <w:spacing w:line="254" w:lineRule="exact" w:before="232" w:after="0"/>
        <w:ind w:left="390" w:right="0" w:firstLine="0"/>
        <w:jc w:val="left"/>
      </w:pPr>
      <w:r>
        <w:rPr>
          <w:w w:val="97.98446323560633"/>
          <w:rFonts w:ascii="CIDFont+F2" w:hAnsi="CIDFont+F2" w:eastAsia="CIDFont+F2"/>
          <w:b/>
          <w:i w:val="0"/>
          <w:color w:val="000000"/>
          <w:sz w:val="23"/>
        </w:rPr>
        <w:t>2.</w:t>
      </w:r>
      <w:r>
        <w:rPr>
          <w:w w:val="97.98446323560633"/>
          <w:rFonts w:ascii="CIDFont+F2" w:hAnsi="CIDFont+F2" w:eastAsia="CIDFont+F2"/>
          <w:b/>
          <w:i w:val="0"/>
          <w:color w:val="000000"/>
          <w:sz w:val="23"/>
        </w:rPr>
        <w:t xml:space="preserve">Nature of Works: </w:t>
      </w:r>
      <w:r>
        <w:br/>
      </w:r>
      <w:r>
        <w:rPr>
          <w:w w:val="97.98446323560633"/>
          <w:rFonts w:ascii="CIDFont+F3" w:hAnsi="CIDFont+F3" w:eastAsia="CIDFont+F3"/>
          <w:b w:val="0"/>
          <w:i w:val="0"/>
          <w:color w:val="000000"/>
          <w:sz w:val="23"/>
        </w:rPr>
        <w:t xml:space="preserve">Works to be done consists of; </w:t>
      </w:r>
      <w:r>
        <w:rPr>
          <w:w w:val="97.98446323560633"/>
          <w:rFonts w:ascii="CIDFont+F3" w:hAnsi="CIDFont+F3" w:eastAsia="CIDFont+F3"/>
          <w:b w:val="0"/>
          <w:i w:val="0"/>
          <w:color w:val="FF0000"/>
          <w:sz w:val="23"/>
        </w:rPr>
        <w:t xml:space="preserve">Installation, Earthworks and pavements, Sewerage - opening – </w:t>
      </w:r>
    </w:p>
    <w:p>
      <w:pPr>
        <w:autoSpaceDN w:val="0"/>
        <w:autoSpaceDE w:val="0"/>
        <w:widowControl/>
        <w:spacing w:line="250" w:lineRule="exact" w:before="48" w:after="0"/>
        <w:ind w:left="728" w:right="0" w:firstLine="0"/>
        <w:jc w:val="left"/>
      </w:pPr>
      <w:r>
        <w:rPr>
          <w:w w:val="97.98446323560633"/>
          <w:rFonts w:ascii="CIDFont+F3" w:hAnsi="CIDFont+F3" w:eastAsia="CIDFont+F3"/>
          <w:b w:val="0"/>
          <w:i w:val="0"/>
          <w:color w:val="FF0000"/>
          <w:sz w:val="23"/>
        </w:rPr>
        <w:t xml:space="preserve">drainage, Ancillary structures. Etc. </w:t>
      </w:r>
    </w:p>
    <w:p>
      <w:pPr>
        <w:autoSpaceDN w:val="0"/>
        <w:autoSpaceDE w:val="0"/>
        <w:widowControl/>
        <w:spacing w:line="250" w:lineRule="exact" w:before="50" w:after="24"/>
        <w:ind w:left="728" w:right="0" w:firstLine="0"/>
        <w:jc w:val="left"/>
      </w:pPr>
      <w:r>
        <w:rPr>
          <w:w w:val="97.98446323560633"/>
          <w:rFonts w:ascii="CIDFont+F3" w:hAnsi="CIDFont+F3" w:eastAsia="CIDFont+F3"/>
          <w:b w:val="0"/>
          <w:i w:val="0"/>
          <w:color w:val="000000"/>
          <w:sz w:val="23"/>
        </w:rPr>
        <w:t xml:space="preserve"> etc. The works comprise the preliminary studies carried out on the site and the detailed information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355.99999999999994" w:type="dxa"/>
      </w:tblPr>
      <w:tblGrid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</w:tblGrid>
      <w:tr>
        <w:trPr>
          <w:trHeight w:hRule="exact" w:val="300"/>
        </w:trPr>
        <w:tc>
          <w:tcPr>
            <w:tcW w:type="dxa" w:w="13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4" w:after="0"/>
              <w:ind w:left="0" w:right="90" w:firstLine="0"/>
              <w:jc w:val="right"/>
            </w:pPr>
            <w:r>
              <w:rPr>
                <w:w w:val="97.98446323560633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provided </w:t>
            </w:r>
          </w:p>
        </w:tc>
        <w:tc>
          <w:tcPr>
            <w:tcW w:type="dxa" w:w="4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4" w:after="0"/>
              <w:ind w:left="0" w:right="0" w:firstLine="0"/>
              <w:jc w:val="center"/>
            </w:pPr>
            <w:r>
              <w:rPr>
                <w:w w:val="97.98446323560633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in </w:t>
            </w:r>
          </w:p>
        </w:tc>
        <w:tc>
          <w:tcPr>
            <w:tcW w:type="dxa" w:w="5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4" w:after="0"/>
              <w:ind w:left="0" w:right="0" w:firstLine="0"/>
              <w:jc w:val="center"/>
            </w:pPr>
            <w:r>
              <w:rPr>
                <w:w w:val="97.98446323560633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the </w:t>
            </w:r>
          </w:p>
        </w:tc>
        <w:tc>
          <w:tcPr>
            <w:tcW w:type="dxa" w:w="10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4" w:after="0"/>
              <w:ind w:left="0" w:right="0" w:firstLine="0"/>
              <w:jc w:val="center"/>
            </w:pPr>
            <w:r>
              <w:rPr>
                <w:w w:val="97.98446323560633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technical </w:t>
            </w:r>
          </w:p>
        </w:tc>
        <w:tc>
          <w:tcPr>
            <w:tcW w:type="dxa" w:w="14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4" w:after="0"/>
              <w:ind w:left="0" w:right="0" w:firstLine="0"/>
              <w:jc w:val="center"/>
            </w:pPr>
            <w:r>
              <w:rPr>
                <w:w w:val="97.98446323560633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specifications </w:t>
            </w:r>
          </w:p>
        </w:tc>
        <w:tc>
          <w:tcPr>
            <w:tcW w:type="dxa" w:w="5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4" w:after="0"/>
              <w:ind w:left="0" w:right="0" w:firstLine="0"/>
              <w:jc w:val="center"/>
            </w:pPr>
            <w:r>
              <w:rPr>
                <w:w w:val="97.98446323560633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and </w:t>
            </w:r>
          </w:p>
        </w:tc>
        <w:tc>
          <w:tcPr>
            <w:tcW w:type="dxa" w:w="5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4" w:after="0"/>
              <w:ind w:left="0" w:right="0" w:firstLine="0"/>
              <w:jc w:val="center"/>
            </w:pPr>
            <w:r>
              <w:rPr>
                <w:w w:val="97.98446323560633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the </w:t>
            </w:r>
          </w:p>
        </w:tc>
        <w:tc>
          <w:tcPr>
            <w:tcW w:type="dxa" w:w="13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4" w:after="0"/>
              <w:ind w:left="0" w:right="0" w:firstLine="0"/>
              <w:jc w:val="center"/>
            </w:pPr>
            <w:r>
              <w:rPr>
                <w:w w:val="97.98446323560633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quantitative </w:t>
            </w:r>
          </w:p>
        </w:tc>
        <w:tc>
          <w:tcPr>
            <w:tcW w:type="dxa" w:w="10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4" w:after="0"/>
              <w:ind w:left="0" w:right="0" w:firstLine="0"/>
              <w:jc w:val="center"/>
            </w:pPr>
            <w:r>
              <w:rPr>
                <w:w w:val="97.98446323560633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estimates </w:t>
            </w:r>
          </w:p>
        </w:tc>
        <w:tc>
          <w:tcPr>
            <w:tcW w:type="dxa" w:w="7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4" w:after="0"/>
              <w:ind w:left="0" w:right="0" w:firstLine="0"/>
              <w:jc w:val="center"/>
            </w:pPr>
            <w:r>
              <w:rPr>
                <w:w w:val="97.98446323560633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FOR </w:t>
            </w:r>
          </w:p>
        </w:tc>
        <w:tc>
          <w:tcPr>
            <w:tcW w:type="dxa" w:w="6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4" w:after="0"/>
              <w:ind w:left="112" w:right="0" w:firstLine="0"/>
              <w:jc w:val="left"/>
            </w:pPr>
            <w:r>
              <w:rPr>
                <w:w w:val="97.98446323560633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THE </w:t>
            </w:r>
          </w:p>
        </w:tc>
      </w:tr>
    </w:tbl>
    <w:p>
      <w:pPr>
        <w:autoSpaceDN w:val="0"/>
        <w:autoSpaceDE w:val="0"/>
        <w:widowControl/>
        <w:spacing w:line="250" w:lineRule="exact" w:before="28" w:after="0"/>
        <w:ind w:left="728" w:right="0" w:firstLine="0"/>
        <w:jc w:val="left"/>
      </w:pPr>
      <w:r>
        <w:rPr>
          <w:w w:val="97.98446323560633"/>
          <w:rFonts w:ascii="CIDFont+F2" w:hAnsi="CIDFont+F2" w:eastAsia="CIDFont+F2"/>
          <w:b/>
          <w:i w:val="0"/>
          <w:color w:val="000000"/>
          <w:sz w:val="23"/>
        </w:rPr>
        <w:t xml:space="preserve">REHABILITATION OF THE ROAD FROM NJINIJUO TO MUNGONG HILL BY </w:t>
      </w:r>
    </w:p>
    <w:p>
      <w:pPr>
        <w:autoSpaceDN w:val="0"/>
        <w:autoSpaceDE w:val="0"/>
        <w:widowControl/>
        <w:spacing w:line="250" w:lineRule="exact" w:before="48" w:after="0"/>
        <w:ind w:left="728" w:right="0" w:firstLine="0"/>
        <w:jc w:val="left"/>
      </w:pPr>
      <w:r>
        <w:rPr>
          <w:w w:val="97.98446323560633"/>
          <w:rFonts w:ascii="CIDFont+F2" w:hAnsi="CIDFont+F2" w:eastAsia="CIDFont+F2"/>
          <w:b/>
          <w:i w:val="0"/>
          <w:color w:val="000000"/>
          <w:sz w:val="23"/>
        </w:rPr>
        <w:t xml:space="preserve">CONCRETING 900M OF A PORTION OF THE ROAD. </w:t>
      </w:r>
    </w:p>
    <w:p>
      <w:pPr>
        <w:autoSpaceDN w:val="0"/>
        <w:autoSpaceDE w:val="0"/>
        <w:widowControl/>
        <w:spacing w:line="260" w:lineRule="exact" w:before="296" w:after="0"/>
        <w:ind w:left="728" w:right="0" w:hanging="338"/>
        <w:jc w:val="left"/>
      </w:pPr>
      <w:r>
        <w:rPr>
          <w:w w:val="97.98446323560633"/>
          <w:rFonts w:ascii="CIDFont+F2" w:hAnsi="CIDFont+F2" w:eastAsia="CIDFont+F2"/>
          <w:b/>
          <w:i w:val="0"/>
          <w:color w:val="000000"/>
          <w:sz w:val="23"/>
        </w:rPr>
        <w:t>3.</w:t>
      </w:r>
      <w:r>
        <w:rPr>
          <w:w w:val="97.98446323560633"/>
          <w:rFonts w:ascii="CIDFont+F2" w:hAnsi="CIDFont+F2" w:eastAsia="CIDFont+F2"/>
          <w:b/>
          <w:i w:val="0"/>
          <w:color w:val="000000"/>
          <w:sz w:val="23"/>
        </w:rPr>
        <w:t xml:space="preserve">Execution Deadline </w:t>
      </w:r>
      <w:r>
        <w:br/>
      </w:r>
      <w:r>
        <w:rPr>
          <w:w w:val="97.98446323560633"/>
          <w:rFonts w:ascii="CIDFont+F3" w:hAnsi="CIDFont+F3" w:eastAsia="CIDFont+F3"/>
          <w:b w:val="0"/>
          <w:i w:val="0"/>
          <w:color w:val="000000"/>
          <w:sz w:val="23"/>
        </w:rPr>
        <w:t xml:space="preserve">The maximum deadline provided by the Contracting Authority for the execution of the works </w:t>
      </w:r>
      <w:r>
        <w:rPr>
          <w:w w:val="97.98446323560633"/>
          <w:rFonts w:ascii="CIDFont+F3" w:hAnsi="CIDFont+F3" w:eastAsia="CIDFont+F3"/>
          <w:b w:val="0"/>
          <w:i w:val="0"/>
          <w:color w:val="000000"/>
          <w:sz w:val="23"/>
        </w:rPr>
        <w:t xml:space="preserve">forming the subject of this invitation to tender is </w:t>
      </w:r>
      <w:r>
        <w:rPr>
          <w:w w:val="97.98446323560633"/>
          <w:rFonts w:ascii="CIDFont+F2" w:hAnsi="CIDFont+F2" w:eastAsia="CIDFont+F2"/>
          <w:b/>
          <w:i w:val="0"/>
          <w:color w:val="000000"/>
          <w:sz w:val="23"/>
        </w:rPr>
        <w:t xml:space="preserve">Four (04) calendar Months from the date of </w:t>
      </w:r>
      <w:r>
        <w:rPr>
          <w:w w:val="97.98446323560633"/>
          <w:rFonts w:ascii="CIDFont+F2" w:hAnsi="CIDFont+F2" w:eastAsia="CIDFont+F2"/>
          <w:b/>
          <w:i w:val="0"/>
          <w:color w:val="000000"/>
          <w:sz w:val="23"/>
        </w:rPr>
        <w:t xml:space="preserve">notification of Service Order to start works </w:t>
      </w:r>
    </w:p>
    <w:p>
      <w:pPr>
        <w:autoSpaceDN w:val="0"/>
        <w:tabs>
          <w:tab w:pos="728" w:val="left"/>
        </w:tabs>
        <w:autoSpaceDE w:val="0"/>
        <w:widowControl/>
        <w:spacing w:line="256" w:lineRule="exact" w:before="228" w:after="0"/>
        <w:ind w:left="390" w:right="5760" w:firstLine="0"/>
        <w:jc w:val="left"/>
      </w:pPr>
      <w:r>
        <w:rPr>
          <w:w w:val="97.98446323560633"/>
          <w:rFonts w:ascii="CIDFont+F2" w:hAnsi="CIDFont+F2" w:eastAsia="CIDFont+F2"/>
          <w:b/>
          <w:i w:val="0"/>
          <w:color w:val="000000"/>
          <w:sz w:val="23"/>
        </w:rPr>
        <w:t>4.</w:t>
      </w:r>
      <w:r>
        <w:rPr>
          <w:w w:val="97.98446323560633"/>
          <w:rFonts w:ascii="CIDFont+F2" w:hAnsi="CIDFont+F2" w:eastAsia="CIDFont+F2"/>
          <w:b/>
          <w:i w:val="0"/>
          <w:color w:val="000000"/>
          <w:sz w:val="23"/>
        </w:rPr>
        <w:t xml:space="preserve">Allotment </w:t>
      </w:r>
      <w:r>
        <w:br/>
      </w:r>
      <w:r>
        <w:rPr>
          <w:w w:val="97.98446323560633"/>
          <w:rFonts w:ascii="CIDFont+F3" w:hAnsi="CIDFont+F3" w:eastAsia="CIDFont+F3"/>
          <w:b w:val="0"/>
          <w:i w:val="0"/>
          <w:color w:val="000000"/>
          <w:sz w:val="23"/>
        </w:rPr>
        <w:t xml:space="preserve">Works are combined in a </w:t>
      </w:r>
      <w:r>
        <w:rPr>
          <w:w w:val="97.98446323560633"/>
          <w:rFonts w:ascii="CIDFont+F1" w:hAnsi="CIDFont+F1" w:eastAsia="CIDFont+F1"/>
          <w:b/>
          <w:i/>
          <w:color w:val="000000"/>
          <w:sz w:val="23"/>
        </w:rPr>
        <w:t>Single Lot</w:t>
      </w:r>
      <w:r>
        <w:rPr>
          <w:w w:val="97.98446323560633"/>
          <w:rFonts w:ascii="CIDFont+F3" w:hAnsi="CIDFont+F3" w:eastAsia="CIDFont+F3"/>
          <w:b w:val="0"/>
          <w:i w:val="0"/>
          <w:color w:val="000000"/>
          <w:sz w:val="23"/>
        </w:rPr>
        <w:t xml:space="preserve">; </w:t>
      </w:r>
    </w:p>
    <w:p>
      <w:pPr>
        <w:autoSpaceDN w:val="0"/>
        <w:tabs>
          <w:tab w:pos="728" w:val="left"/>
        </w:tabs>
        <w:autoSpaceDE w:val="0"/>
        <w:widowControl/>
        <w:spacing w:line="252" w:lineRule="exact" w:before="240" w:after="10"/>
        <w:ind w:left="390" w:right="4320" w:firstLine="0"/>
        <w:jc w:val="left"/>
      </w:pPr>
      <w:r>
        <w:rPr>
          <w:w w:val="97.98446323560633"/>
          <w:rFonts w:ascii="CIDFont+F2" w:hAnsi="CIDFont+F2" w:eastAsia="CIDFont+F2"/>
          <w:b/>
          <w:i w:val="0"/>
          <w:color w:val="000000"/>
          <w:sz w:val="23"/>
        </w:rPr>
        <w:t>5.</w:t>
      </w:r>
      <w:r>
        <w:rPr>
          <w:w w:val="97.98446323560633"/>
          <w:rFonts w:ascii="CIDFont+F2" w:hAnsi="CIDFont+F2" w:eastAsia="CIDFont+F2"/>
          <w:b/>
          <w:i w:val="0"/>
          <w:color w:val="000000"/>
          <w:sz w:val="23"/>
        </w:rPr>
        <w:t xml:space="preserve">Estimated cost </w:t>
      </w:r>
      <w:r>
        <w:br/>
      </w:r>
      <w:r>
        <w:rPr>
          <w:w w:val="97.98446323560633"/>
          <w:rFonts w:ascii="CIDFont+F3" w:hAnsi="CIDFont+F3" w:eastAsia="CIDFont+F3"/>
          <w:b w:val="0"/>
          <w:i w:val="0"/>
          <w:color w:val="000000"/>
          <w:sz w:val="23"/>
        </w:rPr>
        <w:t xml:space="preserve">The estimated cost after preliminary studies stands at: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90.0" w:type="dxa"/>
      </w:tblPr>
      <w:tblGrid>
        <w:gridCol w:w="2494"/>
        <w:gridCol w:w="2494"/>
        <w:gridCol w:w="2494"/>
        <w:gridCol w:w="2494"/>
      </w:tblGrid>
      <w:tr>
        <w:trPr>
          <w:trHeight w:hRule="exact" w:val="528"/>
        </w:trPr>
        <w:tc>
          <w:tcPr>
            <w:tcW w:type="dxa" w:w="790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2" w:after="0"/>
              <w:ind w:left="0" w:right="0" w:firstLine="0"/>
              <w:jc w:val="center"/>
            </w:pPr>
            <w:r>
              <w:rPr>
                <w:w w:val="97.98446323560633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LOT </w:t>
            </w:r>
          </w:p>
        </w:tc>
        <w:tc>
          <w:tcPr>
            <w:tcW w:type="dxa" w:w="4296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2" w:after="0"/>
              <w:ind w:left="0" w:right="0" w:firstLine="0"/>
              <w:jc w:val="center"/>
            </w:pPr>
            <w:r>
              <w:rPr>
                <w:w w:val="97.98446323560633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Description </w:t>
            </w:r>
          </w:p>
        </w:tc>
        <w:tc>
          <w:tcPr>
            <w:tcW w:type="dxa" w:w="1466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0" w:after="0"/>
              <w:ind w:left="144" w:right="144" w:firstLine="0"/>
              <w:jc w:val="center"/>
            </w:pPr>
            <w:r>
              <w:rPr>
                <w:w w:val="97.98446323560633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Amount </w:t>
            </w:r>
            <w:r>
              <w:br/>
            </w:r>
            <w:r>
              <w:rPr>
                <w:w w:val="97.98446323560633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(FCFA) TI </w:t>
            </w:r>
          </w:p>
        </w:tc>
        <w:tc>
          <w:tcPr>
            <w:tcW w:type="dxa" w:w="2654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2" w:after="0"/>
              <w:ind w:left="0" w:right="0" w:firstLine="0"/>
              <w:jc w:val="center"/>
            </w:pPr>
            <w:r>
              <w:rPr>
                <w:w w:val="97.98446323560633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In words </w:t>
            </w:r>
          </w:p>
        </w:tc>
      </w:tr>
      <w:tr>
        <w:trPr>
          <w:trHeight w:hRule="exact" w:val="786"/>
        </w:trPr>
        <w:tc>
          <w:tcPr>
            <w:tcW w:type="dxa" w:w="790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66" w:after="0"/>
              <w:ind w:left="0" w:right="0" w:firstLine="0"/>
              <w:jc w:val="center"/>
            </w:pPr>
            <w:r>
              <w:rPr>
                <w:w w:val="97.98446323560633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Single </w:t>
            </w:r>
          </w:p>
        </w:tc>
        <w:tc>
          <w:tcPr>
            <w:tcW w:type="dxa" w:w="4296"/>
            <w:tcBorders>
              <w:start w:sz="4.0" w:val="single" w:color="#000000"/>
              <w:top w:sz="4.0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96" w:right="144" w:firstLine="0"/>
              <w:jc w:val="left"/>
            </w:pPr>
            <w:r>
              <w:rPr>
                <w:w w:val="97.98446323560633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Rehabilitation of the road from Njinijuo to </w:t>
            </w:r>
            <w:r>
              <w:rPr>
                <w:w w:val="97.98446323560633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Mungong Hill by concreting 900m of a </w:t>
            </w:r>
            <w:r>
              <w:rPr>
                <w:w w:val="97.98446323560633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portion of the road. </w:t>
            </w:r>
          </w:p>
        </w:tc>
        <w:tc>
          <w:tcPr>
            <w:tcW w:type="dxa" w:w="1466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66" w:after="0"/>
              <w:ind w:left="98" w:right="0" w:firstLine="0"/>
              <w:jc w:val="left"/>
            </w:pPr>
            <w:r>
              <w:rPr>
                <w:w w:val="97.98446323560633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35,000,000 </w:t>
            </w:r>
          </w:p>
        </w:tc>
        <w:tc>
          <w:tcPr>
            <w:tcW w:type="dxa" w:w="2654"/>
            <w:tcBorders>
              <w:start w:sz="3.199999999999818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0" w:lineRule="exact" w:before="124" w:after="0"/>
              <w:ind w:left="98" w:right="576" w:firstLine="0"/>
              <w:jc w:val="left"/>
            </w:pPr>
            <w:r>
              <w:rPr>
                <w:w w:val="97.98446323560633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Thirty-Five Million </w:t>
            </w:r>
            <w:r>
              <w:rPr>
                <w:w w:val="97.98446323560633"/>
                <w:rFonts w:ascii="CIDFont+F2" w:hAnsi="CIDFont+F2" w:eastAsia="CIDFont+F2"/>
                <w:b/>
                <w:i w:val="0"/>
                <w:color w:val="000000"/>
                <w:sz w:val="23"/>
              </w:rPr>
              <w:t>Francs</w:t>
            </w:r>
          </w:p>
        </w:tc>
      </w:tr>
    </w:tbl>
    <w:p>
      <w:pPr>
        <w:autoSpaceDN w:val="0"/>
        <w:autoSpaceDE w:val="0"/>
        <w:widowControl/>
        <w:spacing w:line="250" w:lineRule="exact" w:before="266" w:after="0"/>
        <w:ind w:left="390" w:right="0" w:firstLine="0"/>
        <w:jc w:val="left"/>
      </w:pPr>
      <w:r>
        <w:rPr>
          <w:w w:val="97.98446323560633"/>
          <w:rFonts w:ascii="CIDFont+F2" w:hAnsi="CIDFont+F2" w:eastAsia="CIDFont+F2"/>
          <w:b/>
          <w:i w:val="0"/>
          <w:color w:val="000000"/>
          <w:sz w:val="23"/>
        </w:rPr>
        <w:t>6.</w:t>
      </w:r>
      <w:r>
        <w:rPr>
          <w:w w:val="97.98446323560633"/>
          <w:rFonts w:ascii="CIDFont+F2" w:hAnsi="CIDFont+F2" w:eastAsia="CIDFont+F2"/>
          <w:b/>
          <w:i w:val="0"/>
          <w:color w:val="000000"/>
          <w:sz w:val="23"/>
        </w:rPr>
        <w:t xml:space="preserve">Participation and origin </w:t>
      </w:r>
    </w:p>
    <w:p>
      <w:pPr>
        <w:autoSpaceDN w:val="0"/>
        <w:tabs>
          <w:tab w:pos="8784" w:val="left"/>
        </w:tabs>
        <w:autoSpaceDE w:val="0"/>
        <w:widowControl/>
        <w:spacing w:line="256" w:lineRule="exact" w:before="118" w:after="0"/>
        <w:ind w:left="52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w w:val="97.98446323560633"/>
          <w:rFonts w:ascii="CIDFont+F2" w:hAnsi="CIDFont+F2" w:eastAsia="CIDFont+F2"/>
          <w:b/>
          <w:i w:val="0"/>
          <w:color w:val="16365D"/>
          <w:sz w:val="23"/>
        </w:rPr>
        <w:t>4 | 93</w:t>
      </w:r>
    </w:p>
    <w:p>
      <w:pPr>
        <w:sectPr>
          <w:type w:val="continuous"/>
          <w:pgSz w:w="12240" w:h="15840"/>
          <w:pgMar w:top="272" w:right="1118" w:bottom="372" w:left="1144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8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67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Participation in this invitation to tender is opened to duly legalized Cameroonian based Companies </w:t>
      </w:r>
    </w:p>
    <w:p>
      <w:pPr>
        <w:autoSpaceDN w:val="0"/>
        <w:autoSpaceDE w:val="0"/>
        <w:widowControl/>
        <w:spacing w:line="250" w:lineRule="exact" w:before="48" w:after="0"/>
        <w:ind w:left="67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that fulfil the requirements of this invitation to tender and exercising in the domain of public works </w:t>
      </w:r>
    </w:p>
    <w:p>
      <w:pPr>
        <w:autoSpaceDN w:val="0"/>
        <w:autoSpaceDE w:val="0"/>
        <w:widowControl/>
        <w:spacing w:line="298" w:lineRule="exact" w:before="0" w:after="0"/>
        <w:ind w:left="67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having the financial and technical capacity, who are categorised as per the Order No.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0000166/A/MINMAP of 7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>th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June 2022 to lay down the modalities of categorising companies in the </w:t>
      </w:r>
    </w:p>
    <w:p>
      <w:pPr>
        <w:autoSpaceDN w:val="0"/>
        <w:autoSpaceDE w:val="0"/>
        <w:widowControl/>
        <w:spacing w:line="250" w:lineRule="exact" w:before="48" w:after="0"/>
        <w:ind w:left="67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sector of building construction and public works as provided for by the 2018 public contract code, </w:t>
      </w:r>
    </w:p>
    <w:p>
      <w:pPr>
        <w:autoSpaceDN w:val="0"/>
        <w:autoSpaceDE w:val="0"/>
        <w:widowControl/>
        <w:spacing w:line="250" w:lineRule="exact" w:before="50" w:after="0"/>
        <w:ind w:left="67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and who has fulfilled their fiscal obligations in accordance with the 2026 Finance Law. </w:t>
      </w:r>
    </w:p>
    <w:p>
      <w:pPr>
        <w:autoSpaceDN w:val="0"/>
        <w:autoSpaceDE w:val="0"/>
        <w:widowControl/>
        <w:spacing w:line="258" w:lineRule="exact" w:before="270" w:after="0"/>
        <w:ind w:left="676" w:right="0" w:hanging="338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7.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Financing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MINTP Decentralised Credits – 2026 Programme shall finance the works, which form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subject of this invitation to tender. </w:t>
      </w:r>
    </w:p>
    <w:p>
      <w:pPr>
        <w:autoSpaceDN w:val="0"/>
        <w:autoSpaceDE w:val="0"/>
        <w:widowControl/>
        <w:spacing w:line="238" w:lineRule="exact" w:before="2" w:after="0"/>
        <w:ind w:left="676" w:right="4176" w:firstLine="0"/>
        <w:jc w:val="left"/>
      </w:pP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Budget Head: 5936I00642 OF MINTP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Budgetary Authorisation:  JA05989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Budgetary Imputation:      59 38 286 02 641819 464822 861 </w:t>
      </w:r>
    </w:p>
    <w:p>
      <w:pPr>
        <w:autoSpaceDN w:val="0"/>
        <w:autoSpaceDE w:val="0"/>
        <w:widowControl/>
        <w:spacing w:line="258" w:lineRule="exact" w:before="264" w:after="8"/>
        <w:ind w:left="676" w:right="0" w:hanging="338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8.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Bid Bond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Each Bidder must include in their administrative documents, a Bid Bond issued by a first-rate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banking establishment approved by the Ministry in charge of Finance and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an Original receipt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issued by the Deposit and Consignment Fund (CDEC)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to be summitted at the tender’s board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during opening </w:t>
      </w:r>
      <w:r>
        <w:rPr>
          <w:w w:val="97.90108722189198"/>
          <w:rFonts w:ascii="CIDFont+F3" w:hAnsi="CIDFont+F3" w:eastAsia="CIDFont+F3"/>
          <w:b w:val="0"/>
          <w:i w:val="0"/>
          <w:color w:val="FF0000"/>
          <w:sz w:val="23"/>
        </w:rPr>
        <w:t>(Cirex 2026 line 119)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. Whose list is found in document No. 12 of this Tender File, of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an amount, set at 2% of the estimated amount, all taxes inclusive, of the project amount in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accordance with the Order in force (Prime Ministerial Order No. 093/CAB/PM of 5/11/2002) as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follows;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60.0" w:type="dxa"/>
      </w:tblPr>
      <w:tblGrid>
        <w:gridCol w:w="2493"/>
        <w:gridCol w:w="2493"/>
        <w:gridCol w:w="2493"/>
        <w:gridCol w:w="2493"/>
      </w:tblGrid>
      <w:tr>
        <w:trPr>
          <w:trHeight w:hRule="exact" w:val="530"/>
        </w:trPr>
        <w:tc>
          <w:tcPr>
            <w:tcW w:type="dxa" w:w="79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0" w:lineRule="exact" w:before="148" w:after="0"/>
              <w:ind w:left="0" w:right="0" w:firstLine="0"/>
              <w:jc w:val="center"/>
            </w:pPr>
            <w:r>
              <w:rPr>
                <w:w w:val="98.6471448625837"/>
                <w:rFonts w:ascii="CIDFont+F2" w:hAnsi="CIDFont+F2" w:eastAsia="CIDFont+F2"/>
                <w:b/>
                <w:i w:val="0"/>
                <w:color w:val="000000"/>
                <w:sz w:val="21"/>
              </w:rPr>
              <w:t xml:space="preserve">LOT </w:t>
            </w:r>
          </w:p>
        </w:tc>
        <w:tc>
          <w:tcPr>
            <w:tcW w:type="dxa" w:w="550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4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Description </w:t>
            </w:r>
          </w:p>
        </w:tc>
        <w:tc>
          <w:tcPr>
            <w:tcW w:type="dxa" w:w="1532"/>
            <w:tcBorders>
              <w:start w:sz="4.0" w:val="single" w:color="#000000"/>
              <w:top w:sz="4.0" w:val="single" w:color="#000000"/>
              <w:end w:sz="3.2000000000002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0" w:after="0"/>
              <w:ind w:left="144" w:right="144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Amount </w:t>
            </w:r>
            <w:r>
              <w:br/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(FCFA) TI </w:t>
            </w:r>
          </w:p>
        </w:tc>
        <w:tc>
          <w:tcPr>
            <w:tcW w:type="dxa" w:w="1556"/>
            <w:tcBorders>
              <w:start w:sz="3.2000000000002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0" w:after="0"/>
              <w:ind w:left="144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BID BOND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(2%) FCFA </w:t>
            </w:r>
          </w:p>
        </w:tc>
      </w:tr>
      <w:tr>
        <w:trPr>
          <w:trHeight w:hRule="exact" w:val="630"/>
        </w:trPr>
        <w:tc>
          <w:tcPr>
            <w:tcW w:type="dxa" w:w="79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86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Single</w:t>
            </w:r>
          </w:p>
        </w:tc>
        <w:tc>
          <w:tcPr>
            <w:tcW w:type="dxa" w:w="5506"/>
            <w:tcBorders>
              <w:start w:sz="4.0" w:val="single" w:color="#000000"/>
              <w:top w:sz="4.0" w:val="single" w:color="#000000"/>
              <w:end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0" w:lineRule="exact" w:before="40" w:after="0"/>
              <w:ind w:left="82" w:right="144" w:firstLine="12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Rehabilitation of the road from Njinijuo to Mungong Hill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by concreting 900m of a portion of the road. </w:t>
            </w:r>
          </w:p>
        </w:tc>
        <w:tc>
          <w:tcPr>
            <w:tcW w:type="dxa" w:w="1532"/>
            <w:tcBorders>
              <w:start w:sz="4.0" w:val="single" w:color="#000000"/>
              <w:top w:sz="4.0" w:val="single" w:color="#000000"/>
              <w:end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86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35,000,000 </w:t>
            </w:r>
          </w:p>
        </w:tc>
        <w:tc>
          <w:tcPr>
            <w:tcW w:type="dxa" w:w="1556"/>
            <w:tcBorders>
              <w:start w:sz="3.2000000000002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86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700,000 </w:t>
            </w:r>
          </w:p>
        </w:tc>
      </w:tr>
    </w:tbl>
    <w:p>
      <w:pPr>
        <w:autoSpaceDN w:val="0"/>
        <w:autoSpaceDE w:val="0"/>
        <w:widowControl/>
        <w:spacing w:line="256" w:lineRule="exact" w:before="0" w:after="0"/>
        <w:ind w:left="762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Valid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for thirty (30) days beyond the date of validity of Bids. The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Bid Bond shall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be addressed to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Contracting Authority and following the conditions of the invitation to tender. </w:t>
      </w:r>
    </w:p>
    <w:p>
      <w:pPr>
        <w:autoSpaceDN w:val="0"/>
        <w:autoSpaceDE w:val="0"/>
        <w:widowControl/>
        <w:spacing w:line="256" w:lineRule="exact" w:before="268" w:after="0"/>
        <w:ind w:left="676" w:right="0" w:hanging="338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9.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Consultation of Tender File: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file may be consulted during working hours at the technical service of the Fonfuka Council,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Telephone N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o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(237)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675 32 21 75 as soon as this Tender Notice is published. </w:t>
      </w:r>
    </w:p>
    <w:p>
      <w:pPr>
        <w:autoSpaceDN w:val="0"/>
        <w:autoSpaceDE w:val="0"/>
        <w:widowControl/>
        <w:spacing w:line="258" w:lineRule="exact" w:before="266" w:after="0"/>
        <w:ind w:left="676" w:right="0" w:hanging="338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10.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Acquisition of Tender File: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The file may be obtained from the technical service of the Fonfuka Council, Telephone N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o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(237)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675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32 21 75 as soon as this Tender Notice is published against payment receipt of a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Non-Refundable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sum of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58,300 FCFA (Fifty Eight Thousand Three Hundred Francs),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payable at the Fonfuka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Council Municipal Treasury, representing the cost of purchasing the tender file. </w:t>
      </w:r>
    </w:p>
    <w:p>
      <w:pPr>
        <w:autoSpaceDN w:val="0"/>
        <w:tabs>
          <w:tab w:pos="762" w:val="left"/>
          <w:tab w:pos="1100" w:val="left"/>
        </w:tabs>
        <w:autoSpaceDE w:val="0"/>
        <w:widowControl/>
        <w:spacing w:line="258" w:lineRule="exact" w:before="268" w:after="0"/>
        <w:ind w:left="338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11.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Submission of Bids: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Each offer drafted in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English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or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French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in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07 (Seven) Copies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including 01 (One) original and 06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(Six) copies should reach the Fonfuka Council premises at Fonfuka not later than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____________ at </w:t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10 a.m.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local time and should carry the inscription: </w:t>
      </w:r>
      <w:r>
        <w:br/>
      </w:r>
      <w:r>
        <w:tab/>
      </w:r>
      <w:r>
        <w:rPr>
          <w:w w:val="97.90108722189198"/>
          <w:rFonts w:ascii="CIDFont+F6" w:hAnsi="CIDFont+F6" w:eastAsia="CIDFont+F6"/>
          <w:b w:val="0"/>
          <w:i w:val="0"/>
          <w:color w:val="000000"/>
          <w:sz w:val="23"/>
        </w:rPr>
        <w:t xml:space="preserve">-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Envelop A: Administrative Documents; </w:t>
      </w:r>
    </w:p>
    <w:p>
      <w:pPr>
        <w:autoSpaceDN w:val="0"/>
        <w:tabs>
          <w:tab w:pos="1100" w:val="left"/>
        </w:tabs>
        <w:autoSpaceDE w:val="0"/>
        <w:widowControl/>
        <w:spacing w:line="252" w:lineRule="exact" w:before="48" w:after="0"/>
        <w:ind w:left="762" w:right="0" w:firstLine="0"/>
        <w:jc w:val="left"/>
      </w:pPr>
      <w:r>
        <w:rPr>
          <w:w w:val="97.90108722189198"/>
          <w:rFonts w:ascii="CIDFont+F6" w:hAnsi="CIDFont+F6" w:eastAsia="CIDFont+F6"/>
          <w:b w:val="0"/>
          <w:i w:val="0"/>
          <w:color w:val="000000"/>
          <w:sz w:val="23"/>
        </w:rPr>
        <w:t xml:space="preserve">-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Envelop B: Technical Offer; </w:t>
      </w:r>
    </w:p>
    <w:p>
      <w:pPr>
        <w:autoSpaceDN w:val="0"/>
        <w:tabs>
          <w:tab w:pos="1100" w:val="left"/>
        </w:tabs>
        <w:autoSpaceDE w:val="0"/>
        <w:widowControl/>
        <w:spacing w:line="252" w:lineRule="exact" w:before="48" w:after="0"/>
        <w:ind w:left="762" w:right="0" w:firstLine="0"/>
        <w:jc w:val="left"/>
      </w:pPr>
      <w:r>
        <w:rPr>
          <w:w w:val="97.90108722189198"/>
          <w:rFonts w:ascii="CIDFont+F6" w:hAnsi="CIDFont+F6" w:eastAsia="CIDFont+F6"/>
          <w:b w:val="0"/>
          <w:i w:val="0"/>
          <w:color w:val="000000"/>
          <w:sz w:val="23"/>
        </w:rPr>
        <w:t xml:space="preserve">-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Envelop C: Financial Offer. </w:t>
      </w:r>
    </w:p>
    <w:p>
      <w:pPr>
        <w:autoSpaceDN w:val="0"/>
        <w:autoSpaceDE w:val="0"/>
        <w:widowControl/>
        <w:spacing w:line="248" w:lineRule="exact" w:before="282" w:after="0"/>
        <w:ind w:left="338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These three (03) envelopes containing the Bids will be put in a fourth one (Kaki colour) which shall </w:t>
      </w:r>
    </w:p>
    <w:p>
      <w:pPr>
        <w:autoSpaceDN w:val="0"/>
        <w:autoSpaceDE w:val="0"/>
        <w:widowControl/>
        <w:spacing w:line="248" w:lineRule="exact" w:before="52" w:after="0"/>
        <w:ind w:left="338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be sealed and labelled imperatively as follows: </w:t>
      </w:r>
    </w:p>
    <w:p>
      <w:pPr>
        <w:autoSpaceDN w:val="0"/>
        <w:autoSpaceDE w:val="0"/>
        <w:widowControl/>
        <w:spacing w:line="248" w:lineRule="exact" w:before="268" w:after="0"/>
        <w:ind w:left="0" w:right="0" w:firstLine="0"/>
        <w:jc w:val="center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«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OPEN NATIONAL INVITATION TO TENDER » </w:t>
      </w:r>
    </w:p>
    <w:p>
      <w:pPr>
        <w:autoSpaceDN w:val="0"/>
        <w:autoSpaceDE w:val="0"/>
        <w:widowControl/>
        <w:spacing w:line="256" w:lineRule="exact" w:before="376" w:after="0"/>
        <w:ind w:left="0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5 | 93</w:t>
      </w:r>
    </w:p>
    <w:p>
      <w:pPr>
        <w:sectPr>
          <w:pgSz w:w="12240" w:h="15840"/>
          <w:pgMar w:top="298" w:right="1070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80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0" w:right="2990" w:firstLine="0"/>
        <w:jc w:val="righ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(BY THE EMERGENCY PROCEDURE)</w:t>
      </w:r>
    </w:p>
    <w:p>
      <w:pPr>
        <w:autoSpaceDN w:val="0"/>
        <w:autoSpaceDE w:val="0"/>
        <w:widowControl/>
        <w:spacing w:line="292" w:lineRule="exact" w:before="64" w:after="0"/>
        <w:ind w:left="764" w:right="0" w:firstLine="0"/>
        <w:jc w:val="left"/>
      </w:pPr>
      <w:r>
        <w:rPr>
          <w:w w:val="101.32788144625151"/>
          <w:rFonts w:ascii="CIDFont+F2" w:hAnsi="CIDFont+F2" w:eastAsia="CIDFont+F2"/>
          <w:b/>
          <w:i w:val="0"/>
          <w:color w:val="000000"/>
          <w:sz w:val="26"/>
        </w:rPr>
        <w:t>No. 00008/ONIT/MINDDEVEL/FC/FCITB/PIB/2026 OF ______________</w:t>
      </w:r>
    </w:p>
    <w:p>
      <w:pPr>
        <w:autoSpaceDN w:val="0"/>
        <w:autoSpaceDE w:val="0"/>
        <w:widowControl/>
        <w:spacing w:line="250" w:lineRule="exact" w:before="174" w:after="0"/>
        <w:ind w:left="0" w:right="0" w:firstLine="0"/>
        <w:jc w:val="center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FOR THE REHABILITATION OF THE ROAD FROM NJINIJUO TO MUNGONG HILL BY </w:t>
      </w:r>
    </w:p>
    <w:p>
      <w:pPr>
        <w:autoSpaceDN w:val="0"/>
        <w:autoSpaceDE w:val="0"/>
        <w:widowControl/>
        <w:spacing w:line="250" w:lineRule="exact" w:before="50" w:after="0"/>
        <w:ind w:left="0" w:right="0" w:firstLine="0"/>
        <w:jc w:val="center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CONCRETING 900M OF A PORTION OF THE ROAD. </w:t>
      </w:r>
    </w:p>
    <w:p>
      <w:pPr>
        <w:autoSpaceDN w:val="0"/>
        <w:autoSpaceDE w:val="0"/>
        <w:widowControl/>
        <w:spacing w:line="292" w:lineRule="exact" w:before="274" w:after="0"/>
        <w:ind w:left="236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 “</w:t>
      </w:r>
      <w:r>
        <w:rPr>
          <w:w w:val="101.32788144625151"/>
          <w:rFonts w:ascii="CIDFont+F1" w:hAnsi="CIDFont+F1" w:eastAsia="CIDFont+F1"/>
          <w:b/>
          <w:i/>
          <w:color w:val="000000"/>
          <w:sz w:val="26"/>
        </w:rPr>
        <w:t>To be opened only during the Bids-opening session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” </w:t>
      </w:r>
    </w:p>
    <w:p>
      <w:pPr>
        <w:autoSpaceDN w:val="0"/>
        <w:autoSpaceDE w:val="0"/>
        <w:widowControl/>
        <w:spacing w:line="250" w:lineRule="exact" w:before="236" w:after="0"/>
        <w:ind w:left="690" w:right="0" w:firstLine="0"/>
        <w:jc w:val="left"/>
      </w:pP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 xml:space="preserve">NB: The fourth envelop shall not bear any identification mark of the Bidder or any compromising </w:t>
      </w:r>
    </w:p>
    <w:p>
      <w:pPr>
        <w:autoSpaceDN w:val="0"/>
        <w:autoSpaceDE w:val="0"/>
        <w:widowControl/>
        <w:spacing w:line="250" w:lineRule="exact" w:before="50" w:after="0"/>
        <w:ind w:left="1200" w:right="0" w:firstLine="0"/>
        <w:jc w:val="left"/>
      </w:pP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 xml:space="preserve">sign/indication of the Enterprise. </w:t>
      </w:r>
    </w:p>
    <w:p>
      <w:pPr>
        <w:autoSpaceDN w:val="0"/>
        <w:autoSpaceDE w:val="0"/>
        <w:widowControl/>
        <w:spacing w:line="250" w:lineRule="exact" w:before="48" w:after="0"/>
        <w:ind w:left="1200" w:right="0" w:firstLine="0"/>
        <w:jc w:val="left"/>
      </w:pP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 xml:space="preserve">The fourth envelop should be a plain type and carrying no Trademark </w:t>
      </w:r>
    </w:p>
    <w:p>
      <w:pPr>
        <w:autoSpaceDN w:val="0"/>
        <w:autoSpaceDE w:val="0"/>
        <w:widowControl/>
        <w:spacing w:line="258" w:lineRule="exact" w:before="262" w:after="0"/>
        <w:ind w:left="676" w:right="0" w:hanging="338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12.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Admissibility of Bids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Under penalty of being rejected, only originals or true copies certified by the issuing service or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administrative authorities (Governors, Senior Divisional Officers, Divisional Officers) must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imperatively be produced in accordance with the Special Regulations of the Invitation to Tender.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They must obligatorily be not older than three (03) months preceding the date of launching of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tender or may be established after the signature of the tender notice. </w:t>
      </w:r>
    </w:p>
    <w:p>
      <w:pPr>
        <w:autoSpaceDN w:val="0"/>
        <w:autoSpaceDE w:val="0"/>
        <w:widowControl/>
        <w:spacing w:line="258" w:lineRule="exact" w:before="0" w:after="0"/>
        <w:ind w:left="676" w:right="28" w:hanging="84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Any Bid not in compliance with the prescriptions of the Tender File shall be declared inadmissible.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This refers especially to the absence of a Bid Bond issued by a first-rate bank approved by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Minister in charge of Finance. </w:t>
      </w:r>
    </w:p>
    <w:p>
      <w:pPr>
        <w:autoSpaceDN w:val="0"/>
        <w:autoSpaceDE w:val="0"/>
        <w:widowControl/>
        <w:spacing w:line="258" w:lineRule="exact" w:before="268" w:after="0"/>
        <w:ind w:left="676" w:right="0" w:hanging="338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13.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Opening of Bids: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Bids shall be opened in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a Single Phase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. The opening of the administrative documents,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Technical and Financial offers will take place on the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_______________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at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11:00 a.m.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local time, at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Conference Hall of Fonfuka Council by the Fonfuka Council Internal Tenders’ Board. Only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Bidders may attend or be represented by duly mandated persons of their choice having a sound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knowledge of the Bids. </w:t>
      </w:r>
    </w:p>
    <w:p>
      <w:pPr>
        <w:autoSpaceDN w:val="0"/>
        <w:tabs>
          <w:tab w:pos="676" w:val="left"/>
        </w:tabs>
        <w:autoSpaceDE w:val="0"/>
        <w:widowControl/>
        <w:spacing w:line="252" w:lineRule="exact" w:before="274" w:after="0"/>
        <w:ind w:left="338" w:right="288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14.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Evaluation criteria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Bids shall be evaluated according to the main criteria as follows: </w:t>
      </w:r>
    </w:p>
    <w:p>
      <w:pPr>
        <w:autoSpaceDN w:val="0"/>
        <w:tabs>
          <w:tab w:pos="676" w:val="left"/>
          <w:tab w:pos="916" w:val="left"/>
          <w:tab w:pos="1254" w:val="left"/>
        </w:tabs>
        <w:autoSpaceDE w:val="0"/>
        <w:widowControl/>
        <w:spacing w:line="260" w:lineRule="exact" w:before="264" w:after="0"/>
        <w:ind w:left="338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A.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  <w:u w:val="single"/>
        </w:rPr>
        <w:t>Eliminatory criteria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 </w:t>
      </w:r>
      <w:r>
        <w:br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Outright elimination during the opening session of the Bids </w:t>
      </w:r>
      <w:r>
        <w:br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Deadline for delivery higher than prescribed; </w:t>
      </w:r>
      <w:r>
        <w:br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2.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False declaration or falsified documents; </w:t>
      </w:r>
      <w:r>
        <w:br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3.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 bid with the external envelope carrying a sign or mark leading to the identification of the </w:t>
      </w:r>
      <w:r>
        <w:tab/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bidder; </w:t>
      </w:r>
      <w:r>
        <w:br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4.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Absence of Bid Bond and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an Original receipt issued by the Deposit and Consignment </w:t>
      </w:r>
      <w:r>
        <w:tab/>
      </w:r>
      <w:r>
        <w:tab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Fund (CDEC); </w:t>
      </w:r>
      <w:r>
        <w:br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5.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Absence of the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Categorisation Certificate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certified by MINMAP or the decision formally </w:t>
      </w:r>
      <w:r>
        <w:tab/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classifying the company; </w:t>
      </w:r>
      <w:r>
        <w:br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6.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Non-respect of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75%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of essential criteria; </w:t>
      </w:r>
    </w:p>
    <w:p>
      <w:pPr>
        <w:autoSpaceDN w:val="0"/>
        <w:autoSpaceDE w:val="0"/>
        <w:widowControl/>
        <w:spacing w:line="260" w:lineRule="exact" w:before="232" w:after="0"/>
        <w:ind w:left="254" w:right="28" w:firstLine="0"/>
        <w:jc w:val="both"/>
      </w:pP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 xml:space="preserve">NB! During the opening session of the Bids, if a document of the administrative bid is absent or </w:t>
      </w: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 xml:space="preserve">noncompliant, the bidder will be given forty-eight (48) hours to produce or replace the said document </w:t>
      </w: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 xml:space="preserve">else it will be eliminated during the evaluation of the Bids. No such document will be accepted after </w:t>
      </w: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 xml:space="preserve">this deadline. </w:t>
      </w:r>
    </w:p>
    <w:p>
      <w:pPr>
        <w:autoSpaceDN w:val="0"/>
        <w:tabs>
          <w:tab w:pos="676" w:val="left"/>
          <w:tab w:pos="846" w:val="left"/>
        </w:tabs>
        <w:autoSpaceDE w:val="0"/>
        <w:widowControl/>
        <w:spacing w:line="258" w:lineRule="exact" w:before="228" w:after="0"/>
        <w:ind w:left="338" w:right="1008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B.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  <w:u w:val="single"/>
        </w:rPr>
        <w:t>Essential criteria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criteria relating to the qualification of the candidates shall be indicatively assessed on: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1.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General presentation of the tender files;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2.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Financial capacity; </w:t>
      </w:r>
    </w:p>
    <w:p>
      <w:pPr>
        <w:autoSpaceDN w:val="0"/>
        <w:autoSpaceDE w:val="0"/>
        <w:widowControl/>
        <w:spacing w:line="256" w:lineRule="exact" w:before="164" w:after="0"/>
        <w:ind w:left="0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6 | 93</w:t>
      </w:r>
    </w:p>
    <w:p>
      <w:pPr>
        <w:sectPr>
          <w:pgSz w:w="12240" w:h="15840"/>
          <w:pgMar w:top="300" w:right="1118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6"/>
        <w:ind w:left="0" w:right="0"/>
      </w:pPr>
    </w:p>
    <w:p>
      <w:pPr>
        <w:autoSpaceDN w:val="0"/>
        <w:autoSpaceDE w:val="0"/>
        <w:widowControl/>
        <w:spacing w:line="258" w:lineRule="exact" w:before="0" w:after="8"/>
        <w:ind w:left="984" w:right="216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3.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References of the company in similar achievements;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4.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Quality of the personnel;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5.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Technical organization of the works;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6.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Safety measures on the site;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7.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Logistics;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8.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Attestation and report of site visit;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9.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Special Technical Clauses initialled in all the pages;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10.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Special Administrative Clauses completed and initialled in all the pages.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4.000000000000057" w:type="dxa"/>
      </w:tblPr>
      <w:tblGrid>
        <w:gridCol w:w="5075"/>
        <w:gridCol w:w="5075"/>
      </w:tblGrid>
      <w:tr>
        <w:trPr>
          <w:trHeight w:hRule="exact" w:val="310"/>
        </w:trPr>
        <w:tc>
          <w:tcPr>
            <w:tcW w:type="dxa" w:w="8724"/>
            <w:tcBorders>
              <w:start w:sz="3.1999999999999886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4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-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Methodology;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 Methodological approach and relevance of proposed solutions; </w:t>
            </w:r>
          </w:p>
        </w:tc>
        <w:tc>
          <w:tcPr>
            <w:tcW w:type="dxa" w:w="1398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Yes / No </w:t>
            </w:r>
          </w:p>
        </w:tc>
      </w:tr>
      <w:tr>
        <w:trPr>
          <w:trHeight w:hRule="exact" w:val="602"/>
        </w:trPr>
        <w:tc>
          <w:tcPr>
            <w:tcW w:type="dxa" w:w="8724"/>
            <w:tcBorders>
              <w:start w:sz="3.1999999999999886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4" w:lineRule="exact" w:before="0" w:after="0"/>
              <w:ind w:left="98" w:right="576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- Experience;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 References of the bidder (experience of at least two (02) years in similar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works) (attach proof) </w:t>
            </w:r>
          </w:p>
        </w:tc>
        <w:tc>
          <w:tcPr>
            <w:tcW w:type="dxa" w:w="1398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5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Yes / No </w:t>
            </w:r>
          </w:p>
        </w:tc>
      </w:tr>
      <w:tr>
        <w:trPr>
          <w:trHeight w:hRule="exact" w:val="310"/>
        </w:trPr>
        <w:tc>
          <w:tcPr>
            <w:tcW w:type="dxa" w:w="8724"/>
            <w:tcBorders>
              <w:start w:sz="3.1999999999999886" w:val="single" w:color="#000000"/>
              <w:top w:sz="4.0" w:val="single" w:color="#000000"/>
              <w:end w:sz="3.199999999999818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-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Equipment;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 Availability of material and essential equipment (attach proof) </w:t>
            </w:r>
          </w:p>
        </w:tc>
        <w:tc>
          <w:tcPr>
            <w:tcW w:type="dxa" w:w="1398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Yes / No </w:t>
            </w:r>
          </w:p>
        </w:tc>
      </w:tr>
      <w:tr>
        <w:trPr>
          <w:trHeight w:hRule="exact" w:val="904"/>
        </w:trPr>
        <w:tc>
          <w:tcPr>
            <w:tcW w:type="dxa" w:w="8724"/>
            <w:tcBorders>
              <w:start w:sz="3.1999999999999886" w:val="single" w:color="#000000"/>
              <w:top w:sz="3.2000000000000455" w:val="single" w:color="#000000"/>
              <w:end w:sz="3.199999999999818" w:val="single" w:color="#000000"/>
              <w:bottom w:sz="2.3999999999998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4" w:lineRule="exact" w:before="0" w:after="0"/>
              <w:ind w:left="266" w:right="46" w:hanging="168"/>
              <w:jc w:val="both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-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Personnel;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 Experience of supervisory staff (at least Senior Technician in Civil Engineering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with two (02) years’ experience or Civil/Rural Technician with three (03) years of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experience. Proof with duly signed CVs. </w:t>
            </w:r>
          </w:p>
        </w:tc>
        <w:tc>
          <w:tcPr>
            <w:tcW w:type="dxa" w:w="1398"/>
            <w:tcBorders>
              <w:start w:sz="3.199999999999818" w:val="single" w:color="#000000"/>
              <w:top w:sz="3.2000000000000455" w:val="single" w:color="#000000"/>
              <w:end w:sz="3.199999999999818" w:val="single" w:color="#000000"/>
              <w:bottom w:sz="2.3999999999998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0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Yes / No </w:t>
            </w:r>
          </w:p>
        </w:tc>
      </w:tr>
      <w:tr>
        <w:trPr>
          <w:trHeight w:hRule="exact" w:val="604"/>
        </w:trPr>
        <w:tc>
          <w:tcPr>
            <w:tcW w:type="dxa" w:w="8724"/>
            <w:tcBorders>
              <w:start w:sz="3.1999999999999886" w:val="single" w:color="#000000"/>
              <w:top w:sz="2.3999999999998636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6" w:lineRule="exact" w:before="0" w:after="0"/>
              <w:ind w:left="98" w:right="576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-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Financial situation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; Turnover, Financial capacity, Access to credits or other financial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sources to the tune of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35,000,000 FCFA (Thirty-Five Million Francs);</w:t>
            </w:r>
          </w:p>
        </w:tc>
        <w:tc>
          <w:tcPr>
            <w:tcW w:type="dxa" w:w="1398"/>
            <w:tcBorders>
              <w:start w:sz="3.199999999999818" w:val="single" w:color="#000000"/>
              <w:top w:sz="2.3999999999998636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5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Yes / No </w:t>
            </w:r>
          </w:p>
        </w:tc>
      </w:tr>
      <w:tr>
        <w:trPr>
          <w:trHeight w:hRule="exact" w:val="310"/>
        </w:trPr>
        <w:tc>
          <w:tcPr>
            <w:tcW w:type="dxa" w:w="8724"/>
            <w:tcBorders>
              <w:start w:sz="3.1999999999999886" w:val="single" w:color="#000000"/>
              <w:top w:sz="4.0" w:val="single" w:color="#000000"/>
              <w:end w:sz="3.199999999999818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-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Planning of works;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 Deadline of execution. Proof with GANTT and PERT planning </w:t>
            </w:r>
          </w:p>
        </w:tc>
        <w:tc>
          <w:tcPr>
            <w:tcW w:type="dxa" w:w="1398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Yes / No </w:t>
            </w:r>
          </w:p>
        </w:tc>
      </w:tr>
      <w:tr>
        <w:trPr>
          <w:trHeight w:hRule="exact" w:val="306"/>
        </w:trPr>
        <w:tc>
          <w:tcPr>
            <w:tcW w:type="dxa" w:w="8724"/>
            <w:tcBorders>
              <w:start w:sz="3.1999999999999886" w:val="single" w:color="#000000"/>
              <w:top w:sz="3.200000000000273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-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Presentation of offer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; packaging, binding, clear copies etc. </w:t>
            </w:r>
          </w:p>
        </w:tc>
        <w:tc>
          <w:tcPr>
            <w:tcW w:type="dxa" w:w="1398"/>
            <w:tcBorders>
              <w:start w:sz="3.199999999999818" w:val="single" w:color="#000000"/>
              <w:top w:sz="3.200000000000273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Yes / No </w:t>
            </w:r>
          </w:p>
        </w:tc>
      </w:tr>
    </w:tbl>
    <w:p>
      <w:pPr>
        <w:autoSpaceDN w:val="0"/>
        <w:autoSpaceDE w:val="0"/>
        <w:widowControl/>
        <w:spacing w:line="256" w:lineRule="exact" w:before="0" w:after="0"/>
        <w:ind w:left="814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NB: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non-compliance with any three (03) criteria out of the Seven (07) above shall cause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elimination of the bid. </w:t>
      </w:r>
    </w:p>
    <w:p>
      <w:pPr>
        <w:autoSpaceDN w:val="0"/>
        <w:autoSpaceDE w:val="0"/>
        <w:widowControl/>
        <w:spacing w:line="260" w:lineRule="exact" w:before="0" w:after="0"/>
        <w:ind w:left="814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These essential criteria are subject to lower limits, the details of which are spelled out in the Special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Regulations of the invitation to tender </w:t>
      </w:r>
    </w:p>
    <w:p>
      <w:pPr>
        <w:autoSpaceDN w:val="0"/>
        <w:autoSpaceDE w:val="0"/>
        <w:widowControl/>
        <w:spacing w:line="250" w:lineRule="exact" w:before="242" w:after="0"/>
        <w:ind w:left="476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15.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Award </w:t>
      </w:r>
    </w:p>
    <w:p>
      <w:pPr>
        <w:autoSpaceDN w:val="0"/>
        <w:autoSpaceDE w:val="0"/>
        <w:widowControl/>
        <w:spacing w:line="260" w:lineRule="exact" w:before="48" w:after="0"/>
        <w:ind w:left="814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The evaluation will be done in a purely binary method with a positive (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Yes)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or negative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(No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) with an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acceptable minimum of (Yes)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75%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of the essential criteria taken into account. </w:t>
      </w:r>
    </w:p>
    <w:p>
      <w:pPr>
        <w:autoSpaceDN w:val="0"/>
        <w:autoSpaceDE w:val="0"/>
        <w:widowControl/>
        <w:spacing w:line="260" w:lineRule="exact" w:before="56" w:after="0"/>
        <w:ind w:left="814" w:right="114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 will be awarded to the bidder who would have proposed the offer with the lowest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reasonable amount, in conformity with the regulations of the Tender Documents and having satisfied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to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100%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of the eliminatory criteria and at least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75%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of the essential criteria. </w:t>
      </w:r>
    </w:p>
    <w:p>
      <w:pPr>
        <w:autoSpaceDN w:val="0"/>
        <w:tabs>
          <w:tab w:pos="802" w:val="left"/>
        </w:tabs>
        <w:autoSpaceDE w:val="0"/>
        <w:widowControl/>
        <w:spacing w:line="260" w:lineRule="exact" w:before="0" w:after="0"/>
        <w:ind w:left="73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Pursuant to justification by the bidder, unconvincing abnormally low costing will not be accepted as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prescribed in the Special Regulations of the invitation to tender. </w:t>
      </w:r>
    </w:p>
    <w:p>
      <w:pPr>
        <w:autoSpaceDN w:val="0"/>
        <w:autoSpaceDE w:val="0"/>
        <w:widowControl/>
        <w:spacing w:line="256" w:lineRule="exact" w:before="270" w:after="0"/>
        <w:ind w:left="814" w:right="0" w:hanging="338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16.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Validity of Bids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Bidders will remain committed to their offers for sixty (60) days from the deadline set for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submission of tenders. </w:t>
      </w:r>
    </w:p>
    <w:p>
      <w:pPr>
        <w:autoSpaceDN w:val="0"/>
        <w:autoSpaceDE w:val="0"/>
        <w:widowControl/>
        <w:spacing w:line="256" w:lineRule="exact" w:before="268" w:after="0"/>
        <w:ind w:left="814" w:right="0" w:hanging="338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17.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Complementary information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Complementary technical information may be obtained during working hours at the Technical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Service of the Fonfuka Council, Telephone N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0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(237)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675 32 21 75 </w:t>
      </w:r>
    </w:p>
    <w:p>
      <w:pPr>
        <w:autoSpaceDN w:val="0"/>
        <w:tabs>
          <w:tab w:pos="3264" w:val="left"/>
        </w:tabs>
        <w:autoSpaceDE w:val="0"/>
        <w:widowControl/>
        <w:spacing w:line="264" w:lineRule="exact" w:before="302" w:after="2"/>
        <w:ind w:left="6" w:right="3168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Done at Fonfuka on the,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____________ </w:t>
      </w:r>
      <w:r>
        <w:rPr>
          <w:w w:val="97.90108722189198"/>
          <w:rFonts w:ascii="CIDFont+F1" w:hAnsi="CIDFont+F1" w:eastAsia="CIDFont+F1"/>
          <w:b/>
          <w:i/>
          <w:color w:val="000000"/>
          <w:sz w:val="23"/>
          <w:u w:val="single"/>
        </w:rPr>
        <w:t>Copies:</w:t>
      </w: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82.00000000000003" w:type="dxa"/>
      </w:tblPr>
      <w:tblGrid>
        <w:gridCol w:w="3383"/>
        <w:gridCol w:w="3383"/>
        <w:gridCol w:w="3383"/>
      </w:tblGrid>
      <w:tr>
        <w:trPr>
          <w:trHeight w:hRule="exact" w:val="228"/>
        </w:trPr>
        <w:tc>
          <w:tcPr>
            <w:tcW w:type="dxa" w:w="3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6" w:lineRule="exact" w:before="2" w:after="0"/>
              <w:ind w:left="0" w:right="0" w:firstLine="0"/>
              <w:jc w:val="center"/>
            </w:pPr>
            <w:r>
              <w:rPr>
                <w:w w:val="98.36526168020147"/>
                <w:rFonts w:ascii="CIDFont+F8" w:hAnsi="CIDFont+F8" w:eastAsia="CIDFont+F8"/>
                <w:b w:val="0"/>
                <w:i w:val="0"/>
                <w:color w:val="000000"/>
                <w:sz w:val="19"/>
              </w:rPr>
              <w:t>-</w:t>
            </w:r>
          </w:p>
        </w:tc>
        <w:tc>
          <w:tcPr>
            <w:tcW w:type="dxa" w:w="45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6" w:lineRule="exact" w:before="22" w:after="0"/>
              <w:ind w:left="152" w:right="0" w:firstLine="0"/>
              <w:jc w:val="left"/>
            </w:pPr>
            <w:r>
              <w:rPr>
                <w:w w:val="98.36526168020147"/>
                <w:rFonts w:ascii="CIDFont+F2" w:hAnsi="CIDFont+F2" w:eastAsia="CIDFont+F2"/>
                <w:b/>
                <w:i w:val="0"/>
                <w:color w:val="000000"/>
                <w:sz w:val="19"/>
              </w:rPr>
              <w:t xml:space="preserve">MINMAP </w:t>
            </w:r>
          </w:p>
        </w:tc>
        <w:tc>
          <w:tcPr>
            <w:tcW w:type="dxa" w:w="436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78" w:after="0"/>
              <w:ind w:left="0" w:right="1132" w:firstLine="0"/>
              <w:jc w:val="right"/>
            </w:pPr>
            <w:r>
              <w:rPr>
                <w:w w:val="98.08601711107336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The Mayor </w:t>
            </w:r>
          </w:p>
        </w:tc>
      </w:tr>
      <w:tr>
        <w:trPr>
          <w:trHeight w:hRule="exact" w:val="100"/>
        </w:trPr>
        <w:tc>
          <w:tcPr>
            <w:tcW w:type="dxa" w:w="30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4" w:lineRule="exact" w:before="0" w:after="0"/>
              <w:ind w:left="0" w:right="0" w:firstLine="0"/>
              <w:jc w:val="center"/>
            </w:pPr>
            <w:r>
              <w:rPr>
                <w:w w:val="98.36526168020147"/>
                <w:rFonts w:ascii="CIDFont+F8" w:hAnsi="CIDFont+F8" w:eastAsia="CIDFont+F8"/>
                <w:b w:val="0"/>
                <w:i w:val="0"/>
                <w:color w:val="000000"/>
                <w:sz w:val="19"/>
              </w:rPr>
              <w:t>-</w:t>
            </w:r>
          </w:p>
        </w:tc>
        <w:tc>
          <w:tcPr>
            <w:tcW w:type="dxa" w:w="450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6" w:lineRule="exact" w:before="14" w:after="0"/>
              <w:ind w:left="152" w:right="0" w:firstLine="0"/>
              <w:jc w:val="left"/>
            </w:pPr>
            <w:r>
              <w:rPr>
                <w:w w:val="98.36526168020147"/>
                <w:rFonts w:ascii="CIDFont+F2" w:hAnsi="CIDFont+F2" w:eastAsia="CIDFont+F2"/>
                <w:b/>
                <w:i w:val="0"/>
                <w:color w:val="000000"/>
                <w:sz w:val="19"/>
              </w:rPr>
              <w:t xml:space="preserve">MINDDEVEL </w:t>
            </w:r>
          </w:p>
        </w:tc>
        <w:tc>
          <w:tcPr>
            <w:tcW w:type="dxa" w:w="3383"/>
            <w:vMerge/>
            <w:tcBorders/>
          </w:tcPr>
          <w:p/>
        </w:tc>
      </w:tr>
      <w:tr>
        <w:trPr>
          <w:trHeight w:hRule="exact" w:val="120"/>
        </w:trPr>
        <w:tc>
          <w:tcPr>
            <w:tcW w:type="dxa" w:w="3383"/>
            <w:vMerge/>
            <w:tcBorders/>
          </w:tcPr>
          <w:p/>
        </w:tc>
        <w:tc>
          <w:tcPr>
            <w:tcW w:type="dxa" w:w="3383"/>
            <w:vMerge/>
            <w:tcBorders/>
          </w:tcPr>
          <w:p/>
        </w:tc>
        <w:tc>
          <w:tcPr>
            <w:tcW w:type="dxa" w:w="436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0" w:after="0"/>
              <w:ind w:left="0" w:right="890" w:firstLine="0"/>
              <w:jc w:val="right"/>
            </w:pPr>
            <w:r>
              <w:rPr>
                <w:w w:val="98.08601711107336"/>
                <w:rFonts w:ascii="CIDFont+F9" w:hAnsi="CIDFont+F9" w:eastAsia="CIDFont+F9"/>
                <w:b w:val="0"/>
                <w:i/>
                <w:color w:val="000000"/>
                <w:sz w:val="23"/>
              </w:rPr>
              <w:t>Contracting Authority</w:t>
            </w:r>
          </w:p>
        </w:tc>
      </w:tr>
      <w:tr>
        <w:trPr>
          <w:trHeight w:hRule="exact" w:val="220"/>
        </w:trPr>
        <w:tc>
          <w:tcPr>
            <w:tcW w:type="dxa" w:w="3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4" w:lineRule="exact" w:before="0" w:after="0"/>
              <w:ind w:left="0" w:right="0" w:firstLine="0"/>
              <w:jc w:val="center"/>
            </w:pPr>
            <w:r>
              <w:rPr>
                <w:w w:val="98.36526168020147"/>
                <w:rFonts w:ascii="CIDFont+F8" w:hAnsi="CIDFont+F8" w:eastAsia="CIDFont+F8"/>
                <w:b w:val="0"/>
                <w:i w:val="0"/>
                <w:color w:val="000000"/>
                <w:sz w:val="19"/>
              </w:rPr>
              <w:t>-</w:t>
            </w:r>
          </w:p>
        </w:tc>
        <w:tc>
          <w:tcPr>
            <w:tcW w:type="dxa" w:w="45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6" w:lineRule="exact" w:before="14" w:after="0"/>
              <w:ind w:left="152" w:right="0" w:firstLine="0"/>
              <w:jc w:val="left"/>
            </w:pPr>
            <w:r>
              <w:rPr>
                <w:w w:val="98.36526168020147"/>
                <w:rFonts w:ascii="CIDFont+F2" w:hAnsi="CIDFont+F2" w:eastAsia="CIDFont+F2"/>
                <w:b/>
                <w:i w:val="0"/>
                <w:color w:val="000000"/>
                <w:sz w:val="19"/>
              </w:rPr>
              <w:t xml:space="preserve">ARMP </w:t>
            </w:r>
          </w:p>
        </w:tc>
        <w:tc>
          <w:tcPr>
            <w:tcW w:type="dxa" w:w="3383"/>
            <w:vMerge/>
            <w:tcBorders/>
          </w:tcPr>
          <w:p/>
        </w:tc>
      </w:tr>
      <w:tr>
        <w:trPr>
          <w:trHeight w:hRule="exact" w:val="240"/>
        </w:trPr>
        <w:tc>
          <w:tcPr>
            <w:tcW w:type="dxa" w:w="3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4" w:lineRule="exact" w:before="16" w:after="0"/>
              <w:ind w:left="0" w:right="0" w:firstLine="0"/>
              <w:jc w:val="center"/>
            </w:pPr>
            <w:r>
              <w:rPr>
                <w:w w:val="98.36526168020147"/>
                <w:rFonts w:ascii="CIDFont+F8" w:hAnsi="CIDFont+F8" w:eastAsia="CIDFont+F8"/>
                <w:b w:val="0"/>
                <w:i w:val="0"/>
                <w:color w:val="000000"/>
                <w:sz w:val="19"/>
              </w:rPr>
              <w:t>-</w:t>
            </w:r>
          </w:p>
        </w:tc>
        <w:tc>
          <w:tcPr>
            <w:tcW w:type="dxa" w:w="45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6" w:lineRule="exact" w:before="34" w:after="0"/>
              <w:ind w:left="152" w:right="0" w:firstLine="0"/>
              <w:jc w:val="left"/>
            </w:pPr>
            <w:r>
              <w:rPr>
                <w:w w:val="98.36526168020147"/>
                <w:rFonts w:ascii="CIDFont+F2" w:hAnsi="CIDFont+F2" w:eastAsia="CIDFont+F2"/>
                <w:b/>
                <w:i w:val="0"/>
                <w:color w:val="000000"/>
                <w:sz w:val="19"/>
              </w:rPr>
              <w:t xml:space="preserve">Supervisory Authority (SDO-Boyo) </w:t>
            </w:r>
          </w:p>
        </w:tc>
        <w:tc>
          <w:tcPr>
            <w:tcW w:type="dxa" w:w="3383"/>
            <w:vMerge/>
            <w:tcBorders/>
          </w:tcPr>
          <w:p/>
        </w:tc>
      </w:tr>
      <w:tr>
        <w:trPr>
          <w:trHeight w:hRule="exact" w:val="220"/>
        </w:trPr>
        <w:tc>
          <w:tcPr>
            <w:tcW w:type="dxa" w:w="3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6" w:lineRule="exact" w:before="0" w:after="0"/>
              <w:ind w:left="0" w:right="0" w:firstLine="0"/>
              <w:jc w:val="center"/>
            </w:pPr>
            <w:r>
              <w:rPr>
                <w:w w:val="98.36526168020147"/>
                <w:rFonts w:ascii="CIDFont+F8" w:hAnsi="CIDFont+F8" w:eastAsia="CIDFont+F8"/>
                <w:b w:val="0"/>
                <w:i w:val="0"/>
                <w:color w:val="000000"/>
                <w:sz w:val="19"/>
              </w:rPr>
              <w:t>-</w:t>
            </w:r>
          </w:p>
        </w:tc>
        <w:tc>
          <w:tcPr>
            <w:tcW w:type="dxa" w:w="45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6" w:lineRule="exact" w:before="14" w:after="0"/>
              <w:ind w:left="152" w:right="0" w:firstLine="0"/>
              <w:jc w:val="left"/>
            </w:pPr>
            <w:r>
              <w:rPr>
                <w:w w:val="98.36526168020147"/>
                <w:rFonts w:ascii="CIDFont+F2" w:hAnsi="CIDFont+F2" w:eastAsia="CIDFont+F2"/>
                <w:b/>
                <w:i w:val="0"/>
                <w:color w:val="000000"/>
                <w:sz w:val="19"/>
              </w:rPr>
              <w:t xml:space="preserve">Chairperson of TB </w:t>
            </w:r>
          </w:p>
        </w:tc>
        <w:tc>
          <w:tcPr>
            <w:tcW w:type="dxa" w:w="3383"/>
            <w:vMerge/>
            <w:tcBorders/>
          </w:tcPr>
          <w:p/>
        </w:tc>
      </w:tr>
      <w:tr>
        <w:trPr>
          <w:trHeight w:hRule="exact" w:val="240"/>
        </w:trPr>
        <w:tc>
          <w:tcPr>
            <w:tcW w:type="dxa" w:w="3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6" w:lineRule="exact" w:before="14" w:after="0"/>
              <w:ind w:left="0" w:right="0" w:firstLine="0"/>
              <w:jc w:val="center"/>
            </w:pPr>
            <w:r>
              <w:rPr>
                <w:w w:val="98.36526168020147"/>
                <w:rFonts w:ascii="CIDFont+F8" w:hAnsi="CIDFont+F8" w:eastAsia="CIDFont+F8"/>
                <w:b w:val="0"/>
                <w:i w:val="0"/>
                <w:color w:val="000000"/>
                <w:sz w:val="19"/>
              </w:rPr>
              <w:t>-</w:t>
            </w:r>
          </w:p>
        </w:tc>
        <w:tc>
          <w:tcPr>
            <w:tcW w:type="dxa" w:w="45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6" w:lineRule="exact" w:before="34" w:after="0"/>
              <w:ind w:left="152" w:right="0" w:firstLine="0"/>
              <w:jc w:val="left"/>
            </w:pPr>
            <w:r>
              <w:rPr>
                <w:w w:val="98.36526168020147"/>
                <w:rFonts w:ascii="CIDFont+F2" w:hAnsi="CIDFont+F2" w:eastAsia="CIDFont+F2"/>
                <w:b/>
                <w:i w:val="0"/>
                <w:color w:val="000000"/>
                <w:sz w:val="19"/>
              </w:rPr>
              <w:t xml:space="preserve">Notice Boards </w:t>
            </w:r>
          </w:p>
        </w:tc>
        <w:tc>
          <w:tcPr>
            <w:tcW w:type="dxa" w:w="3383"/>
            <w:vMerge/>
            <w:tcBorders/>
          </w:tcPr>
          <w:p/>
        </w:tc>
      </w:tr>
      <w:tr>
        <w:trPr>
          <w:trHeight w:hRule="exact" w:val="294"/>
        </w:trPr>
        <w:tc>
          <w:tcPr>
            <w:tcW w:type="dxa" w:w="3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6" w:lineRule="exact" w:before="8" w:after="0"/>
              <w:ind w:left="0" w:right="0" w:firstLine="0"/>
              <w:jc w:val="center"/>
            </w:pPr>
            <w:r>
              <w:rPr>
                <w:w w:val="98.36526168020147"/>
                <w:rFonts w:ascii="CIDFont+F8" w:hAnsi="CIDFont+F8" w:eastAsia="CIDFont+F8"/>
                <w:b w:val="0"/>
                <w:i w:val="0"/>
                <w:color w:val="000000"/>
                <w:sz w:val="19"/>
              </w:rPr>
              <w:t>-</w:t>
            </w:r>
          </w:p>
        </w:tc>
        <w:tc>
          <w:tcPr>
            <w:tcW w:type="dxa" w:w="45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6" w:lineRule="exact" w:before="28" w:after="0"/>
              <w:ind w:left="152" w:right="0" w:firstLine="0"/>
              <w:jc w:val="left"/>
            </w:pPr>
            <w:r>
              <w:rPr>
                <w:w w:val="98.36526168020147"/>
                <w:rFonts w:ascii="CIDFont+F2" w:hAnsi="CIDFont+F2" w:eastAsia="CIDFont+F2"/>
                <w:b/>
                <w:i w:val="0"/>
                <w:color w:val="000000"/>
                <w:sz w:val="19"/>
              </w:rPr>
              <w:t xml:space="preserve">File/Archive </w:t>
            </w:r>
          </w:p>
        </w:tc>
        <w:tc>
          <w:tcPr>
            <w:tcW w:type="dxa" w:w="3383"/>
            <w:vMerge/>
            <w:tcBorders/>
          </w:tcPr>
          <w:p/>
        </w:tc>
      </w:tr>
    </w:tbl>
    <w:p>
      <w:pPr>
        <w:autoSpaceDN w:val="0"/>
        <w:autoSpaceDE w:val="0"/>
        <w:widowControl/>
        <w:spacing w:line="256" w:lineRule="exact" w:before="550" w:after="0"/>
        <w:ind w:left="138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7 | 93</w:t>
      </w:r>
    </w:p>
    <w:p>
      <w:pPr>
        <w:sectPr>
          <w:pgSz w:w="12240" w:h="15840"/>
          <w:pgMar w:top="298" w:right="1032" w:bottom="372" w:left="105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32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731520</wp:posOffset>
            </wp:positionH>
            <wp:positionV relativeFrom="page">
              <wp:posOffset>304800</wp:posOffset>
            </wp:positionV>
            <wp:extent cx="6504939" cy="1542147"/>
            <wp:wrapNone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04939" cy="1542147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sectPr>
          <w:pgSz w:w="12240" w:h="15840"/>
          <w:pgMar w:top="308" w:right="1056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186" w:lineRule="exact" w:before="64" w:after="0"/>
        <w:ind w:left="144" w:right="1152" w:firstLine="0"/>
        <w:jc w:val="center"/>
      </w:pPr>
      <w:r>
        <w:rPr>
          <w:w w:val="98.07747550632642"/>
          <w:rFonts w:ascii="CIDFont+F2" w:hAnsi="CIDFont+F2" w:eastAsia="CIDFont+F2"/>
          <w:b/>
          <w:i w:val="0"/>
          <w:color w:val="000000"/>
          <w:sz w:val="23"/>
        </w:rPr>
        <w:t xml:space="preserve">REPUBLIQUE    DU     CAMEROUN </w:t>
      </w:r>
      <w:r>
        <w:rPr>
          <w:w w:val="98.07747550632642"/>
          <w:rFonts w:ascii="CIDFont+F3" w:hAnsi="CIDFont+F3" w:eastAsia="CIDFont+F3"/>
          <w:b w:val="0"/>
          <w:i w:val="0"/>
          <w:color w:val="000000"/>
          <w:sz w:val="23"/>
        </w:rPr>
        <w:t xml:space="preserve">Paix – Travail – Patrie </w:t>
      </w:r>
      <w:r>
        <w:br/>
      </w:r>
      <w:r>
        <w:rPr>
          <w:w w:val="102.5355425747958"/>
          <w:rFonts w:ascii="CIDFont+F3" w:hAnsi="CIDFont+F3" w:eastAsia="CIDFont+F3"/>
          <w:b w:val="0"/>
          <w:i w:val="0"/>
          <w:color w:val="000000"/>
          <w:sz w:val="11"/>
        </w:rPr>
        <w:t xml:space="preserve">--------------------------- </w:t>
      </w:r>
      <w:r>
        <w:br/>
      </w: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MINISTERE DE LA DECENTRALISATION ET DU </w:t>
      </w:r>
    </w:p>
    <w:p>
      <w:pPr>
        <w:sectPr>
          <w:type w:val="continuous"/>
          <w:pgSz w:w="12240" w:h="15840"/>
          <w:pgMar w:top="308" w:right="1056" w:bottom="372" w:left="1196" w:header="720" w:footer="720" w:gutter="0"/>
          <w:cols w:num="2" w:equalWidth="0">
            <w:col w:w="5174" w:space="0"/>
            <w:col w:w="4814" w:space="0"/>
          </w:cols>
          <w:docGrid w:linePitch="360"/>
        </w:sectPr>
      </w:pPr>
    </w:p>
    <w:p>
      <w:pPr>
        <w:autoSpaceDN w:val="0"/>
        <w:autoSpaceDE w:val="0"/>
        <w:widowControl/>
        <w:spacing w:line="196" w:lineRule="exact" w:before="56" w:after="0"/>
        <w:ind w:left="1152" w:right="0" w:firstLine="0"/>
        <w:jc w:val="center"/>
      </w:pPr>
      <w:r>
        <w:rPr>
          <w:w w:val="98.07747550632642"/>
          <w:rFonts w:ascii="CIDFont+F2" w:hAnsi="CIDFont+F2" w:eastAsia="CIDFont+F2"/>
          <w:b/>
          <w:i w:val="0"/>
          <w:color w:val="000000"/>
          <w:sz w:val="23"/>
        </w:rPr>
        <w:t xml:space="preserve">REPUBLIC       OF      CAMEROON </w:t>
      </w:r>
      <w:r>
        <w:rPr>
          <w:w w:val="98.07747550632642"/>
          <w:rFonts w:ascii="CIDFont+F3" w:hAnsi="CIDFont+F3" w:eastAsia="CIDFont+F3"/>
          <w:b w:val="0"/>
          <w:i w:val="0"/>
          <w:color w:val="000000"/>
          <w:sz w:val="23"/>
        </w:rPr>
        <w:t xml:space="preserve">Peace – Work – Fatherland </w:t>
      </w:r>
      <w:r>
        <w:br/>
      </w:r>
      <w:r>
        <w:rPr>
          <w:w w:val="102.5355425747958"/>
          <w:rFonts w:ascii="CIDFont+F3" w:hAnsi="CIDFont+F3" w:eastAsia="CIDFont+F3"/>
          <w:b w:val="0"/>
          <w:i w:val="0"/>
          <w:color w:val="000000"/>
          <w:sz w:val="11"/>
        </w:rPr>
        <w:t xml:space="preserve">--------------------------------- </w:t>
      </w:r>
    </w:p>
    <w:p>
      <w:pPr>
        <w:autoSpaceDN w:val="0"/>
        <w:autoSpaceDE w:val="0"/>
        <w:widowControl/>
        <w:spacing w:line="168" w:lineRule="exact" w:before="66" w:after="70"/>
        <w:ind w:left="0" w:right="128" w:firstLine="0"/>
        <w:jc w:val="right"/>
      </w:pP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MINISTRY OF DECENTRALIZATION AND LOCAL </w:t>
      </w:r>
    </w:p>
    <w:p>
      <w:pPr>
        <w:sectPr>
          <w:type w:val="nextColumn"/>
          <w:pgSz w:w="12240" w:h="15840"/>
          <w:pgMar w:top="308" w:right="1056" w:bottom="372" w:left="1196" w:header="720" w:footer="720" w:gutter="0"/>
          <w:cols w:num="2" w:equalWidth="0">
            <w:col w:w="5174" w:space="0"/>
            <w:col w:w="4814" w:space="0"/>
          </w:cols>
          <w:docGrid w:linePitch="360"/>
        </w:sectPr>
      </w:pPr>
    </w:p>
    <w:p>
      <w:pPr>
        <w:autoSpaceDN w:val="0"/>
        <w:tabs>
          <w:tab w:pos="7548" w:val="left"/>
        </w:tabs>
        <w:autoSpaceDE w:val="0"/>
        <w:widowControl/>
        <w:spacing w:line="168" w:lineRule="exact" w:before="0" w:after="0"/>
        <w:ind w:left="1188" w:right="0" w:firstLine="0"/>
        <w:jc w:val="left"/>
      </w:pP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DEVELOPPEMENT LOCAL. </w:t>
      </w:r>
      <w:r>
        <w:tab/>
      </w: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DEVELOPMENT. </w:t>
      </w:r>
    </w:p>
    <w:p>
      <w:pPr>
        <w:autoSpaceDN w:val="0"/>
        <w:tabs>
          <w:tab w:pos="7520" w:val="left"/>
        </w:tabs>
        <w:autoSpaceDE w:val="0"/>
        <w:widowControl/>
        <w:spacing w:line="146" w:lineRule="exact" w:before="52" w:after="0"/>
        <w:ind w:left="1632" w:right="0" w:firstLine="0"/>
        <w:jc w:val="left"/>
      </w:pPr>
      <w:r>
        <w:rPr>
          <w:w w:val="102.5355425747958"/>
          <w:rFonts w:ascii="CIDFont+F3" w:hAnsi="CIDFont+F3" w:eastAsia="CIDFont+F3"/>
          <w:b w:val="0"/>
          <w:i w:val="0"/>
          <w:color w:val="000000"/>
          <w:sz w:val="11"/>
        </w:rPr>
        <w:t xml:space="preserve">-------------------------- </w:t>
      </w:r>
      <w:r>
        <w:tab/>
      </w:r>
      <w:r>
        <w:rPr>
          <w:w w:val="102.5355425747958"/>
          <w:rFonts w:ascii="CIDFont+F3" w:hAnsi="CIDFont+F3" w:eastAsia="CIDFont+F3"/>
          <w:b w:val="0"/>
          <w:i w:val="0"/>
          <w:color w:val="000000"/>
          <w:sz w:val="11"/>
        </w:rPr>
        <w:t xml:space="preserve">-------------------------------- </w:t>
      </w:r>
    </w:p>
    <w:p>
      <w:pPr>
        <w:autoSpaceDN w:val="0"/>
        <w:tabs>
          <w:tab w:pos="7380" w:val="left"/>
        </w:tabs>
        <w:autoSpaceDE w:val="0"/>
        <w:widowControl/>
        <w:spacing w:line="188" w:lineRule="exact" w:before="26" w:after="70"/>
        <w:ind w:left="1196" w:right="0" w:firstLine="0"/>
        <w:jc w:val="left"/>
      </w:pP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COMMUNE DE </w:t>
      </w:r>
      <w:r>
        <w:rPr>
          <w:rFonts w:ascii="CIDFont+F2" w:hAnsi="CIDFont+F2" w:eastAsia="CIDFont+F2"/>
          <w:b/>
          <w:i w:val="0"/>
          <w:color w:val="000000"/>
          <w:sz w:val="15"/>
        </w:rPr>
        <w:t xml:space="preserve">FONFUKA, </w:t>
      </w:r>
      <w:r>
        <w:tab/>
      </w:r>
      <w:r>
        <w:rPr>
          <w:rFonts w:ascii="CIDFont+F2" w:hAnsi="CIDFont+F2" w:eastAsia="CIDFont+F2"/>
          <w:b/>
          <w:i w:val="0"/>
          <w:color w:val="000000"/>
          <w:sz w:val="15"/>
        </w:rPr>
        <w:t xml:space="preserve">FONFUKA 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COUNCIL, </w:t>
      </w:r>
    </w:p>
    <w:p>
      <w:pPr>
        <w:sectPr>
          <w:type w:val="continuous"/>
          <w:pgSz w:w="12240" w:h="15840"/>
          <w:pgMar w:top="308" w:right="1056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14" w:lineRule="exact" w:before="0" w:after="0"/>
        <w:ind w:left="0" w:right="1008" w:firstLine="0"/>
        <w:jc w:val="center"/>
      </w:pP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STRUTURE INTERNE DE GESTION ADMINISTRATIVE DES 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MARCHES PUBLICS (SIGAMP). </w:t>
      </w:r>
    </w:p>
    <w:p>
      <w:pPr>
        <w:sectPr>
          <w:type w:val="continuous"/>
          <w:pgSz w:w="12240" w:h="15840"/>
          <w:pgMar w:top="308" w:right="1056" w:bottom="372" w:left="1196" w:header="720" w:footer="720" w:gutter="0"/>
          <w:cols w:num="2" w:equalWidth="0">
            <w:col w:w="5251" w:space="0"/>
            <w:col w:w="4736" w:space="0"/>
          </w:cols>
          <w:docGrid w:linePitch="360"/>
        </w:sectPr>
      </w:pPr>
    </w:p>
    <w:p>
      <w:pPr>
        <w:autoSpaceDN w:val="0"/>
        <w:autoSpaceDE w:val="0"/>
        <w:widowControl/>
        <w:spacing w:line="214" w:lineRule="exact" w:before="0" w:after="346"/>
        <w:ind w:left="1008" w:right="0" w:firstLine="0"/>
        <w:jc w:val="center"/>
      </w:pP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INTERNAL PUBLIC CONTRACTS ADMINISTRATIVE 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MANAGEMENT ENTITY (SIGAMP) </w:t>
      </w:r>
    </w:p>
    <w:p>
      <w:pPr>
        <w:sectPr>
          <w:type w:val="nextColumn"/>
          <w:pgSz w:w="12240" w:h="15840"/>
          <w:pgMar w:top="308" w:right="1056" w:bottom="372" w:left="1196" w:header="720" w:footer="720" w:gutter="0"/>
          <w:cols w:num="2" w:equalWidth="0">
            <w:col w:w="5251" w:space="0"/>
            <w:col w:w="4736" w:space="0"/>
          </w:cols>
          <w:docGrid w:linePitch="360"/>
        </w:sectPr>
      </w:pPr>
    </w:p>
    <w:p>
      <w:pPr>
        <w:autoSpaceDN w:val="0"/>
        <w:autoSpaceDE w:val="0"/>
        <w:widowControl/>
        <w:spacing w:line="266" w:lineRule="exact" w:before="110" w:after="0"/>
        <w:ind w:left="1440" w:right="1440" w:firstLine="0"/>
        <w:jc w:val="center"/>
      </w:pPr>
      <w:r>
        <w:rPr>
          <w:rFonts w:ascii="CIDFont+F2" w:hAnsi="CIDFont+F2" w:eastAsia="CIDFont+F2"/>
          <w:b/>
          <w:i w:val="0"/>
          <w:color w:val="000000"/>
          <w:sz w:val="34"/>
        </w:rPr>
        <w:t xml:space="preserve">AVIS D’APPEL D'OFFRES </w:t>
      </w:r>
      <w:r>
        <w:br/>
      </w:r>
      <w:r>
        <w:rPr>
          <w:w w:val="97.98446323560633"/>
          <w:rFonts w:ascii="CIDFont+F2" w:hAnsi="CIDFont+F2" w:eastAsia="CIDFont+F2"/>
          <w:b/>
          <w:i w:val="0"/>
          <w:color w:val="000000"/>
          <w:sz w:val="23"/>
        </w:rPr>
        <w:t xml:space="preserve">AVIS D’APPEL D’OFFRES NATIONAL OUVERT </w:t>
      </w:r>
      <w:r>
        <w:br/>
      </w:r>
      <w:r>
        <w:rPr>
          <w:w w:val="97.98446323560633"/>
          <w:rFonts w:ascii="CIDFont+F2" w:hAnsi="CIDFont+F2" w:eastAsia="CIDFont+F2"/>
          <w:b/>
          <w:i w:val="0"/>
          <w:color w:val="000000"/>
          <w:sz w:val="23"/>
        </w:rPr>
        <w:t xml:space="preserve">(EN PROCEDURE D’URGENCE) </w:t>
      </w:r>
      <w:r>
        <w:br/>
      </w:r>
      <w:r>
        <w:rPr>
          <w:w w:val="97.98446323560633"/>
          <w:rFonts w:ascii="CIDFont+F2" w:hAnsi="CIDFont+F2" w:eastAsia="CIDFont+F2"/>
          <w:b/>
          <w:i w:val="0"/>
          <w:color w:val="000000"/>
          <w:sz w:val="23"/>
        </w:rPr>
        <w:t xml:space="preserve">N°: 00008/AONO/MINDDEVEL/CF/CIPM/BIP/2026 DU ____________ </w:t>
      </w:r>
    </w:p>
    <w:p>
      <w:pPr>
        <w:autoSpaceDN w:val="0"/>
        <w:autoSpaceDE w:val="0"/>
        <w:widowControl/>
        <w:spacing w:line="260" w:lineRule="exact" w:before="224" w:after="0"/>
        <w:ind w:left="288" w:right="288" w:firstLine="0"/>
        <w:jc w:val="center"/>
      </w:pPr>
      <w:r>
        <w:rPr>
          <w:w w:val="97.98446323560633"/>
          <w:rFonts w:ascii="CIDFont+F2" w:hAnsi="CIDFont+F2" w:eastAsia="CIDFont+F2"/>
          <w:b/>
          <w:i w:val="0"/>
          <w:color w:val="000000"/>
          <w:sz w:val="23"/>
        </w:rPr>
        <w:t xml:space="preserve">POUR LA RÉHABILITATION DE LA ROUTE DE NJINIJUO À MUNGONG HILL PAR LE </w:t>
      </w:r>
      <w:r>
        <w:rPr>
          <w:w w:val="97.98446323560633"/>
          <w:rFonts w:ascii="CIDFont+F2" w:hAnsi="CIDFont+F2" w:eastAsia="CIDFont+F2"/>
          <w:b/>
          <w:i w:val="0"/>
          <w:color w:val="000000"/>
          <w:sz w:val="23"/>
        </w:rPr>
        <w:t xml:space="preserve">BÉTONNAGE DE 900 M D’UNE PARTIE DE LA ROUTE. </w:t>
      </w:r>
    </w:p>
    <w:p>
      <w:pPr>
        <w:autoSpaceDN w:val="0"/>
        <w:autoSpaceDE w:val="0"/>
        <w:widowControl/>
        <w:spacing w:line="250" w:lineRule="exact" w:before="2" w:after="0"/>
        <w:ind w:left="0" w:right="0" w:firstLine="0"/>
        <w:jc w:val="left"/>
      </w:pPr>
      <w:r>
        <w:rPr>
          <w:w w:val="97.98446323560633"/>
          <w:rFonts w:ascii="CIDFont+F3" w:hAnsi="CIDFont+F3" w:eastAsia="CIDFont+F3"/>
          <w:b w:val="0"/>
          <w:i w:val="0"/>
          <w:color w:val="000000"/>
          <w:sz w:val="23"/>
        </w:rPr>
        <w:t xml:space="preserve">FINANCEMENT : BUDGET D’INVESTISSEMENT PUBLIC - EXERCICE 2026 - MINTP </w:t>
      </w:r>
    </w:p>
    <w:p>
      <w:pPr>
        <w:autoSpaceDN w:val="0"/>
        <w:tabs>
          <w:tab w:pos="676" w:val="left"/>
        </w:tabs>
        <w:autoSpaceDE w:val="0"/>
        <w:widowControl/>
        <w:spacing w:line="256" w:lineRule="exact" w:before="268" w:after="0"/>
        <w:ind w:left="338" w:right="0" w:firstLine="0"/>
        <w:jc w:val="left"/>
      </w:pPr>
      <w:r>
        <w:rPr>
          <w:w w:val="97.98446323560633"/>
          <w:rFonts w:ascii="CIDFont+F2" w:hAnsi="CIDFont+F2" w:eastAsia="CIDFont+F2"/>
          <w:b/>
          <w:i w:val="0"/>
          <w:color w:val="000000"/>
          <w:sz w:val="23"/>
        </w:rPr>
        <w:t>1.</w:t>
      </w:r>
      <w:r>
        <w:rPr>
          <w:w w:val="97.98446323560633"/>
          <w:rFonts w:ascii="CIDFont+F2" w:hAnsi="CIDFont+F2" w:eastAsia="CIDFont+F2"/>
          <w:b/>
          <w:i w:val="0"/>
          <w:color w:val="000000"/>
          <w:sz w:val="23"/>
        </w:rPr>
        <w:t xml:space="preserve">Objet de l'Appel d'Offres </w:t>
      </w:r>
      <w:r>
        <w:br/>
      </w:r>
      <w:r>
        <w:rPr>
          <w:w w:val="97.98446323560633"/>
          <w:rFonts w:ascii="CIDFont+F3" w:hAnsi="CIDFont+F3" w:eastAsia="CIDFont+F3"/>
          <w:b w:val="0"/>
          <w:i w:val="0"/>
          <w:color w:val="000000"/>
          <w:sz w:val="23"/>
        </w:rPr>
        <w:t xml:space="preserve">Dans le cadre de l’exécution du budget d’investissement public 2026, Monsieur le Maire de la </w:t>
      </w:r>
    </w:p>
    <w:p>
      <w:pPr>
        <w:autoSpaceDN w:val="0"/>
        <w:autoSpaceDE w:val="0"/>
        <w:widowControl/>
        <w:spacing w:line="250" w:lineRule="exact" w:before="50" w:after="0"/>
        <w:ind w:left="676" w:right="0" w:firstLine="0"/>
        <w:jc w:val="left"/>
      </w:pPr>
      <w:r>
        <w:rPr>
          <w:w w:val="97.98446323560633"/>
          <w:rFonts w:ascii="CIDFont+F3" w:hAnsi="CIDFont+F3" w:eastAsia="CIDFont+F3"/>
          <w:b w:val="0"/>
          <w:i w:val="0"/>
          <w:color w:val="000000"/>
          <w:sz w:val="23"/>
        </w:rPr>
        <w:t xml:space="preserve">commune de Fonfuka, Maître d’Ouvrage et autorité contractante lance un Appel d’Offres National </w:t>
      </w:r>
    </w:p>
    <w:p>
      <w:pPr>
        <w:autoSpaceDN w:val="0"/>
        <w:autoSpaceDE w:val="0"/>
        <w:widowControl/>
        <w:spacing w:line="250" w:lineRule="exact" w:before="48" w:after="0"/>
        <w:ind w:left="676" w:right="0" w:firstLine="0"/>
        <w:jc w:val="left"/>
      </w:pPr>
      <w:r>
        <w:rPr>
          <w:w w:val="97.98446323560633"/>
          <w:rFonts w:ascii="CIDFont+F3" w:hAnsi="CIDFont+F3" w:eastAsia="CIDFont+F3"/>
          <w:b w:val="0"/>
          <w:i w:val="0"/>
          <w:color w:val="000000"/>
          <w:sz w:val="23"/>
        </w:rPr>
        <w:t xml:space="preserve">Ouvert (en procedure d’urgence) </w:t>
      </w:r>
      <w:r>
        <w:rPr>
          <w:w w:val="97.98446323560633"/>
          <w:rFonts w:ascii="CIDFont+F2" w:hAnsi="CIDFont+F2" w:eastAsia="CIDFont+F2"/>
          <w:b/>
          <w:i w:val="0"/>
          <w:color w:val="000000"/>
          <w:sz w:val="23"/>
        </w:rPr>
        <w:t xml:space="preserve">POUR LA RÉHABILITATION DE LA ROUTE DE </w:t>
      </w:r>
    </w:p>
    <w:p>
      <w:pPr>
        <w:autoSpaceDN w:val="0"/>
        <w:autoSpaceDE w:val="0"/>
        <w:widowControl/>
        <w:spacing w:line="250" w:lineRule="exact" w:before="54" w:after="0"/>
        <w:ind w:left="676" w:right="0" w:firstLine="0"/>
        <w:jc w:val="left"/>
      </w:pPr>
      <w:r>
        <w:rPr>
          <w:w w:val="97.98446323560633"/>
          <w:rFonts w:ascii="CIDFont+F2" w:hAnsi="CIDFont+F2" w:eastAsia="CIDFont+F2"/>
          <w:b/>
          <w:i w:val="0"/>
          <w:color w:val="000000"/>
          <w:sz w:val="23"/>
        </w:rPr>
        <w:t xml:space="preserve">NJINIJUO À MUNGONG HILL PAR LE BÉTONNAGE DE 900 M D’UNE PARTIE DE LA </w:t>
      </w:r>
    </w:p>
    <w:p>
      <w:pPr>
        <w:autoSpaceDN w:val="0"/>
        <w:autoSpaceDE w:val="0"/>
        <w:widowControl/>
        <w:spacing w:line="250" w:lineRule="exact" w:before="48" w:after="0"/>
        <w:ind w:left="676" w:right="0" w:firstLine="0"/>
        <w:jc w:val="left"/>
      </w:pPr>
      <w:r>
        <w:rPr>
          <w:w w:val="97.98446323560633"/>
          <w:rFonts w:ascii="CIDFont+F2" w:hAnsi="CIDFont+F2" w:eastAsia="CIDFont+F2"/>
          <w:b/>
          <w:i w:val="0"/>
          <w:color w:val="000000"/>
          <w:sz w:val="23"/>
        </w:rPr>
        <w:t>ROUTE.</w:t>
      </w:r>
    </w:p>
    <w:p>
      <w:pPr>
        <w:autoSpaceDN w:val="0"/>
        <w:autoSpaceDE w:val="0"/>
        <w:widowControl/>
        <w:spacing w:line="260" w:lineRule="exact" w:before="296" w:after="0"/>
        <w:ind w:left="676" w:right="0" w:hanging="338"/>
        <w:jc w:val="left"/>
      </w:pPr>
      <w:r>
        <w:rPr>
          <w:w w:val="97.98446323560633"/>
          <w:rFonts w:ascii="CIDFont+F2" w:hAnsi="CIDFont+F2" w:eastAsia="CIDFont+F2"/>
          <w:b/>
          <w:i w:val="0"/>
          <w:color w:val="000000"/>
          <w:sz w:val="23"/>
        </w:rPr>
        <w:t>2.</w:t>
      </w:r>
      <w:r>
        <w:rPr>
          <w:w w:val="97.98446323560633"/>
          <w:rFonts w:ascii="CIDFont+F2" w:hAnsi="CIDFont+F2" w:eastAsia="CIDFont+F2"/>
          <w:b/>
          <w:i w:val="0"/>
          <w:color w:val="000000"/>
          <w:sz w:val="23"/>
        </w:rPr>
        <w:t xml:space="preserve">Consistance des travaux </w:t>
      </w:r>
      <w:r>
        <w:br/>
      </w:r>
      <w:r>
        <w:rPr>
          <w:w w:val="97.98446323560633"/>
          <w:rFonts w:ascii="CIDFont+F3" w:hAnsi="CIDFont+F3" w:eastAsia="CIDFont+F3"/>
          <w:b w:val="0"/>
          <w:i w:val="0"/>
          <w:color w:val="000000"/>
          <w:sz w:val="23"/>
        </w:rPr>
        <w:t xml:space="preserve">Les travaux à faire consistents ; </w:t>
      </w:r>
      <w:r>
        <w:rPr>
          <w:w w:val="97.98446323560633"/>
          <w:rFonts w:ascii="CIDFont+F2" w:hAnsi="CIDFont+F2" w:eastAsia="CIDFont+F2"/>
          <w:b/>
          <w:i w:val="0"/>
          <w:color w:val="FF0000"/>
          <w:sz w:val="23"/>
        </w:rPr>
        <w:t xml:space="preserve">Installation de chantier, terrassements et chaussées, </w:t>
      </w:r>
      <w:r>
        <w:rPr>
          <w:w w:val="97.98446323560633"/>
          <w:rFonts w:ascii="CIDFont+F2" w:hAnsi="CIDFont+F2" w:eastAsia="CIDFont+F2"/>
          <w:b/>
          <w:i w:val="0"/>
          <w:color w:val="FF0000"/>
          <w:sz w:val="23"/>
        </w:rPr>
        <w:t>assainissement – ouvrages – drainage, structures annexes</w:t>
      </w:r>
      <w:r>
        <w:rPr>
          <w:w w:val="97.98446323560633"/>
          <w:rFonts w:ascii="CIDFont+F2" w:hAnsi="CIDFont+F2" w:eastAsia="CIDFont+F2"/>
          <w:b/>
          <w:i w:val="0"/>
          <w:color w:val="FF0000"/>
          <w:sz w:val="23"/>
        </w:rPr>
        <w:t>etc.</w:t>
      </w:r>
    </w:p>
    <w:p>
      <w:pPr>
        <w:autoSpaceDN w:val="0"/>
        <w:autoSpaceDE w:val="0"/>
        <w:widowControl/>
        <w:spacing w:line="260" w:lineRule="exact" w:before="0" w:after="0"/>
        <w:ind w:left="676" w:right="82" w:firstLine="0"/>
        <w:jc w:val="both"/>
      </w:pPr>
      <w:r>
        <w:rPr>
          <w:w w:val="97.98446323560633"/>
          <w:rFonts w:ascii="CIDFont+F3" w:hAnsi="CIDFont+F3" w:eastAsia="CIDFont+F3"/>
          <w:b w:val="0"/>
          <w:i w:val="0"/>
          <w:color w:val="000000"/>
          <w:sz w:val="23"/>
        </w:rPr>
        <w:t xml:space="preserve">Les travaux comprennent les études préliminaires réalisées sur le site et les informations détaillées </w:t>
      </w:r>
      <w:r>
        <w:rPr>
          <w:w w:val="97.98446323560633"/>
          <w:rFonts w:ascii="CIDFont+F3" w:hAnsi="CIDFont+F3" w:eastAsia="CIDFont+F3"/>
          <w:b w:val="0"/>
          <w:i w:val="0"/>
          <w:color w:val="000000"/>
          <w:sz w:val="23"/>
        </w:rPr>
        <w:t xml:space="preserve">fournies dans la spécification technique et les estimations quantitatives </w:t>
      </w:r>
      <w:r>
        <w:rPr>
          <w:w w:val="97.98446323560633"/>
          <w:rFonts w:ascii="CIDFont+F2" w:hAnsi="CIDFont+F2" w:eastAsia="CIDFont+F2"/>
          <w:b/>
          <w:i w:val="0"/>
          <w:color w:val="000000"/>
          <w:sz w:val="23"/>
        </w:rPr>
        <w:t xml:space="preserve">POUR LA </w:t>
      </w:r>
      <w:r>
        <w:rPr>
          <w:w w:val="97.98446323560633"/>
          <w:rFonts w:ascii="CIDFont+F2" w:hAnsi="CIDFont+F2" w:eastAsia="CIDFont+F2"/>
          <w:b/>
          <w:i w:val="0"/>
          <w:color w:val="000000"/>
          <w:sz w:val="23"/>
        </w:rPr>
        <w:t xml:space="preserve">RÉHABILITATION DE LA ROUTE DE NJINIJUO À MUNGONG HILL PAR LE </w:t>
      </w:r>
      <w:r>
        <w:rPr>
          <w:w w:val="97.98446323560633"/>
          <w:rFonts w:ascii="CIDFont+F2" w:hAnsi="CIDFont+F2" w:eastAsia="CIDFont+F2"/>
          <w:b/>
          <w:i w:val="0"/>
          <w:color w:val="000000"/>
          <w:sz w:val="23"/>
        </w:rPr>
        <w:t>BÉTONNAGE DE 900 M D’UNE PARTIE DE LA ROUTE.</w:t>
      </w:r>
    </w:p>
    <w:p>
      <w:pPr>
        <w:autoSpaceDN w:val="0"/>
        <w:autoSpaceDE w:val="0"/>
        <w:widowControl/>
        <w:spacing w:line="260" w:lineRule="exact" w:before="296" w:after="0"/>
        <w:ind w:left="676" w:right="0" w:hanging="338"/>
        <w:jc w:val="left"/>
      </w:pPr>
      <w:r>
        <w:rPr>
          <w:w w:val="97.98446323560633"/>
          <w:rFonts w:ascii="CIDFont+F2" w:hAnsi="CIDFont+F2" w:eastAsia="CIDFont+F2"/>
          <w:b/>
          <w:i w:val="0"/>
          <w:color w:val="000000"/>
          <w:sz w:val="23"/>
        </w:rPr>
        <w:t>3.</w:t>
      </w:r>
      <w:r>
        <w:rPr>
          <w:w w:val="97.98446323560633"/>
          <w:rFonts w:ascii="CIDFont+F2" w:hAnsi="CIDFont+F2" w:eastAsia="CIDFont+F2"/>
          <w:b/>
          <w:i w:val="0"/>
          <w:color w:val="000000"/>
          <w:sz w:val="23"/>
        </w:rPr>
        <w:t xml:space="preserve">Délais d’exécution </w:t>
      </w:r>
      <w:r>
        <w:br/>
      </w:r>
      <w:r>
        <w:rPr>
          <w:w w:val="97.98446323560633"/>
          <w:rFonts w:ascii="CIDFont+F3" w:hAnsi="CIDFont+F3" w:eastAsia="CIDFont+F3"/>
          <w:b w:val="0"/>
          <w:i w:val="0"/>
          <w:color w:val="000000"/>
          <w:sz w:val="23"/>
        </w:rPr>
        <w:t xml:space="preserve">Le délai maximum prévu par l’Autorité contractante pour l’exécution des travaux faisant l’objet de </w:t>
      </w:r>
      <w:r>
        <w:rPr>
          <w:w w:val="97.98446323560633"/>
          <w:rFonts w:ascii="CIDFont+F3" w:hAnsi="CIDFont+F3" w:eastAsia="CIDFont+F3"/>
          <w:b w:val="0"/>
          <w:i w:val="0"/>
          <w:color w:val="000000"/>
          <w:sz w:val="23"/>
        </w:rPr>
        <w:t>cet appel d’offres est de</w:t>
      </w:r>
      <w:r>
        <w:rPr>
          <w:w w:val="97.98446323560633"/>
          <w:rFonts w:ascii="CIDFont+F2" w:hAnsi="CIDFont+F2" w:eastAsia="CIDFont+F2"/>
          <w:b/>
          <w:i w:val="0"/>
          <w:color w:val="000000"/>
          <w:sz w:val="23"/>
        </w:rPr>
        <w:t xml:space="preserve"> Quartre (04) mois calendaires à partir de la date de notification de </w:t>
      </w:r>
      <w:r>
        <w:rPr>
          <w:w w:val="97.98446323560633"/>
          <w:rFonts w:ascii="CIDFont+F2" w:hAnsi="CIDFont+F2" w:eastAsia="CIDFont+F2"/>
          <w:b/>
          <w:i w:val="0"/>
          <w:color w:val="000000"/>
          <w:sz w:val="23"/>
        </w:rPr>
        <w:t>l’ordre de service pour commencer les travaux</w:t>
      </w:r>
    </w:p>
    <w:p>
      <w:pPr>
        <w:autoSpaceDN w:val="0"/>
        <w:tabs>
          <w:tab w:pos="676" w:val="left"/>
        </w:tabs>
        <w:autoSpaceDE w:val="0"/>
        <w:widowControl/>
        <w:spacing w:line="252" w:lineRule="exact" w:before="268" w:after="0"/>
        <w:ind w:left="338" w:right="5328" w:firstLine="0"/>
        <w:jc w:val="left"/>
      </w:pPr>
      <w:r>
        <w:rPr>
          <w:w w:val="97.98446323560633"/>
          <w:rFonts w:ascii="CIDFont+F2" w:hAnsi="CIDFont+F2" w:eastAsia="CIDFont+F2"/>
          <w:b/>
          <w:i w:val="0"/>
          <w:color w:val="000000"/>
          <w:sz w:val="23"/>
        </w:rPr>
        <w:t>4.</w:t>
      </w:r>
      <w:r>
        <w:rPr>
          <w:w w:val="97.98446323560633"/>
          <w:rFonts w:ascii="CIDFont+F2" w:hAnsi="CIDFont+F2" w:eastAsia="CIDFont+F2"/>
          <w:b/>
          <w:i w:val="0"/>
          <w:color w:val="000000"/>
          <w:sz w:val="23"/>
        </w:rPr>
        <w:t xml:space="preserve">Allotissement </w:t>
      </w:r>
      <w:r>
        <w:br/>
      </w:r>
      <w:r>
        <w:rPr>
          <w:w w:val="97.98446323560633"/>
          <w:rFonts w:ascii="CIDFont+F3" w:hAnsi="CIDFont+F3" w:eastAsia="CIDFont+F3"/>
          <w:b w:val="0"/>
          <w:i w:val="0"/>
          <w:color w:val="000000"/>
          <w:sz w:val="23"/>
        </w:rPr>
        <w:t xml:space="preserve">Les travaux sont combinés en </w:t>
      </w:r>
      <w:r>
        <w:rPr>
          <w:w w:val="97.98446323560633"/>
          <w:rFonts w:ascii="CIDFont+F1" w:hAnsi="CIDFont+F1" w:eastAsia="CIDFont+F1"/>
          <w:b/>
          <w:i/>
          <w:color w:val="000000"/>
          <w:sz w:val="23"/>
        </w:rPr>
        <w:t>un seul Lot</w:t>
      </w:r>
      <w:r>
        <w:rPr>
          <w:w w:val="97.98446323560633"/>
          <w:rFonts w:ascii="CIDFont+F3" w:hAnsi="CIDFont+F3" w:eastAsia="CIDFont+F3"/>
          <w:b w:val="0"/>
          <w:i w:val="0"/>
          <w:color w:val="000000"/>
          <w:sz w:val="23"/>
        </w:rPr>
        <w:t xml:space="preserve"> ; </w:t>
      </w:r>
    </w:p>
    <w:p>
      <w:pPr>
        <w:autoSpaceDN w:val="0"/>
        <w:tabs>
          <w:tab w:pos="676" w:val="left"/>
        </w:tabs>
        <w:autoSpaceDE w:val="0"/>
        <w:widowControl/>
        <w:spacing w:line="252" w:lineRule="exact" w:before="272" w:after="12"/>
        <w:ind w:left="338" w:right="2736" w:firstLine="0"/>
        <w:jc w:val="left"/>
      </w:pPr>
      <w:r>
        <w:rPr>
          <w:w w:val="97.98446323560633"/>
          <w:rFonts w:ascii="CIDFont+F2" w:hAnsi="CIDFont+F2" w:eastAsia="CIDFont+F2"/>
          <w:b/>
          <w:i w:val="0"/>
          <w:color w:val="000000"/>
          <w:sz w:val="23"/>
        </w:rPr>
        <w:t>5.</w:t>
      </w:r>
      <w:r>
        <w:rPr>
          <w:w w:val="97.98446323560633"/>
          <w:rFonts w:ascii="CIDFont+F2" w:hAnsi="CIDFont+F2" w:eastAsia="CIDFont+F2"/>
          <w:b/>
          <w:i w:val="0"/>
          <w:color w:val="000000"/>
          <w:sz w:val="23"/>
        </w:rPr>
        <w:t xml:space="preserve">Coût prévisionnel </w:t>
      </w:r>
      <w:r>
        <w:br/>
      </w:r>
      <w:r>
        <w:rPr>
          <w:w w:val="97.98446323560633"/>
          <w:rFonts w:ascii="CIDFont+F3" w:hAnsi="CIDFont+F3" w:eastAsia="CIDFont+F3"/>
          <w:b w:val="0"/>
          <w:i w:val="0"/>
          <w:color w:val="000000"/>
          <w:sz w:val="23"/>
        </w:rPr>
        <w:t xml:space="preserve">Le coût prévisionnel de l’opération à l’issue des études préalables est de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24.0" w:type="dxa"/>
      </w:tblPr>
      <w:tblGrid>
        <w:gridCol w:w="2497"/>
        <w:gridCol w:w="2497"/>
        <w:gridCol w:w="2497"/>
        <w:gridCol w:w="2497"/>
      </w:tblGrid>
      <w:tr>
        <w:trPr>
          <w:trHeight w:hRule="exact" w:val="528"/>
        </w:trPr>
        <w:tc>
          <w:tcPr>
            <w:tcW w:type="dxa" w:w="680"/>
            <w:tcBorders>
              <w:start w:sz="4.0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4" w:after="0"/>
              <w:ind w:left="0" w:right="0" w:firstLine="0"/>
              <w:jc w:val="center"/>
            </w:pPr>
            <w:r>
              <w:rPr>
                <w:w w:val="97.98446323560633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LOT </w:t>
            </w:r>
          </w:p>
        </w:tc>
        <w:tc>
          <w:tcPr>
            <w:tcW w:type="dxa" w:w="4452"/>
            <w:tcBorders>
              <w:start w:sz="3.2000000000000455" w:val="single" w:color="#000000"/>
              <w:top w:sz="4.0" w:val="single" w:color="#000000"/>
              <w:end w:sz="2.400000000000091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4" w:after="0"/>
              <w:ind w:left="0" w:right="0" w:firstLine="0"/>
              <w:jc w:val="center"/>
            </w:pPr>
            <w:r>
              <w:rPr>
                <w:w w:val="97.98446323560633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Description </w:t>
            </w:r>
          </w:p>
        </w:tc>
        <w:tc>
          <w:tcPr>
            <w:tcW w:type="dxa" w:w="1492"/>
            <w:tcBorders>
              <w:start w:sz="2.400000000000091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0" w:after="0"/>
              <w:ind w:left="0" w:right="0" w:firstLine="0"/>
              <w:jc w:val="center"/>
            </w:pPr>
            <w:r>
              <w:rPr>
                <w:w w:val="97.98446323560633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Montant </w:t>
            </w:r>
            <w:r>
              <w:br/>
            </w:r>
            <w:r>
              <w:rPr>
                <w:w w:val="97.98446323560633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(FCFA) TTC </w:t>
            </w:r>
          </w:p>
        </w:tc>
        <w:tc>
          <w:tcPr>
            <w:tcW w:type="dxa" w:w="2800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4" w:after="0"/>
              <w:ind w:left="0" w:right="0" w:firstLine="0"/>
              <w:jc w:val="center"/>
            </w:pPr>
            <w:r>
              <w:rPr>
                <w:w w:val="97.98446323560633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En mot </w:t>
            </w:r>
          </w:p>
        </w:tc>
      </w:tr>
      <w:tr>
        <w:trPr>
          <w:trHeight w:hRule="exact" w:val="1048"/>
        </w:trPr>
        <w:tc>
          <w:tcPr>
            <w:tcW w:type="dxa" w:w="680"/>
            <w:tcBorders>
              <w:start w:sz="4.0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0" w:lineRule="exact" w:before="256" w:after="0"/>
              <w:ind w:left="98" w:right="0" w:firstLine="0"/>
              <w:jc w:val="left"/>
            </w:pPr>
            <w:r>
              <w:rPr>
                <w:w w:val="97.98446323560633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Un </w:t>
            </w:r>
            <w:r>
              <w:br/>
            </w:r>
            <w:r>
              <w:rPr>
                <w:w w:val="97.98446323560633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seul </w:t>
            </w:r>
          </w:p>
        </w:tc>
        <w:tc>
          <w:tcPr>
            <w:tcW w:type="dxa" w:w="4452"/>
            <w:tcBorders>
              <w:start w:sz="3.2000000000000455" w:val="single" w:color="#000000"/>
              <w:top w:sz="4.0" w:val="single" w:color="#000000"/>
              <w:end w:sz="2.400000000000091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96" w:right="288" w:firstLine="0"/>
              <w:jc w:val="left"/>
            </w:pPr>
            <w:r>
              <w:rPr>
                <w:w w:val="97.98446323560633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RÉHABILITATION DE LA ROUTE DE </w:t>
            </w:r>
            <w:r>
              <w:rPr>
                <w:w w:val="97.98446323560633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NJINIJUO À MUNGONG HILL PAR LE </w:t>
            </w:r>
            <w:r>
              <w:rPr>
                <w:w w:val="97.98446323560633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BÉTONNAGE DE 900 M D’UNE PARTIE </w:t>
            </w:r>
            <w:r>
              <w:rPr>
                <w:w w:val="97.98446323560633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DE LA ROUTE. </w:t>
            </w:r>
          </w:p>
        </w:tc>
        <w:tc>
          <w:tcPr>
            <w:tcW w:type="dxa" w:w="1492"/>
            <w:tcBorders>
              <w:start w:sz="2.400000000000091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98" w:after="0"/>
              <w:ind w:left="0" w:right="0" w:firstLine="0"/>
              <w:jc w:val="center"/>
            </w:pPr>
            <w:r>
              <w:rPr>
                <w:w w:val="97.98446323560633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35,000,000 </w:t>
            </w:r>
          </w:p>
        </w:tc>
        <w:tc>
          <w:tcPr>
            <w:tcW w:type="dxa" w:w="2800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0" w:lineRule="exact" w:before="256" w:after="0"/>
              <w:ind w:left="98" w:right="0" w:firstLine="0"/>
              <w:jc w:val="left"/>
            </w:pPr>
            <w:r>
              <w:rPr>
                <w:w w:val="97.98446323560633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Trente Cinq Million de </w:t>
            </w:r>
            <w:r>
              <w:rPr>
                <w:w w:val="97.98446323560633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Francs </w:t>
            </w:r>
          </w:p>
        </w:tc>
      </w:tr>
    </w:tbl>
    <w:p>
      <w:pPr>
        <w:autoSpaceDN w:val="0"/>
        <w:autoSpaceDE w:val="0"/>
        <w:widowControl/>
        <w:spacing w:line="250" w:lineRule="exact" w:before="262" w:after="0"/>
        <w:ind w:left="338" w:right="0" w:firstLine="0"/>
        <w:jc w:val="left"/>
      </w:pPr>
      <w:r>
        <w:rPr>
          <w:w w:val="97.98446323560633"/>
          <w:rFonts w:ascii="CIDFont+F2" w:hAnsi="CIDFont+F2" w:eastAsia="CIDFont+F2"/>
          <w:b/>
          <w:i w:val="0"/>
          <w:color w:val="000000"/>
          <w:sz w:val="23"/>
        </w:rPr>
        <w:t>6.</w:t>
      </w:r>
      <w:r>
        <w:rPr>
          <w:w w:val="97.98446323560633"/>
          <w:rFonts w:ascii="CIDFont+F2" w:hAnsi="CIDFont+F2" w:eastAsia="CIDFont+F2"/>
          <w:b/>
          <w:i w:val="0"/>
          <w:color w:val="000000"/>
          <w:sz w:val="23"/>
        </w:rPr>
        <w:t>Participation et origine</w:t>
      </w:r>
    </w:p>
    <w:p>
      <w:pPr>
        <w:autoSpaceDN w:val="0"/>
        <w:tabs>
          <w:tab w:pos="8732" w:val="left"/>
        </w:tabs>
        <w:autoSpaceDE w:val="0"/>
        <w:widowControl/>
        <w:spacing w:line="256" w:lineRule="exact" w:before="258" w:after="0"/>
        <w:ind w:left="0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w w:val="97.98446323560633"/>
          <w:rFonts w:ascii="CIDFont+F2" w:hAnsi="CIDFont+F2" w:eastAsia="CIDFont+F2"/>
          <w:b/>
          <w:i w:val="0"/>
          <w:color w:val="16365D"/>
          <w:sz w:val="23"/>
        </w:rPr>
        <w:t>8 | 93</w:t>
      </w:r>
    </w:p>
    <w:p>
      <w:pPr>
        <w:sectPr>
          <w:type w:val="continuous"/>
          <w:pgSz w:w="12240" w:h="15840"/>
          <w:pgMar w:top="308" w:right="1056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6"/>
        <w:ind w:left="0" w:right="0"/>
      </w:pPr>
    </w:p>
    <w:p>
      <w:pPr>
        <w:autoSpaceDN w:val="0"/>
        <w:autoSpaceDE w:val="0"/>
        <w:widowControl/>
        <w:spacing w:line="256" w:lineRule="exact" w:before="0" w:after="0"/>
        <w:ind w:left="67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La participation à cet appel d’offres est ouverte aux entreprises Camerounaises dûment légalisées qui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remplissent les exigences de cet appel d’offres et exercent dans le domaine des travaux publics ayant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la capacité financière et technique, qui sont catégorisées conformément à l’arrêté N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o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0000166/A/MINMAP du 7 Juin 2022 fixant les modalités de catégorisation des entreprises du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secteur du bâtiment et des travaux publics comme prevu par le code des marchés publics de 2018 et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qui ont rempli leurs obligations fiscales conformément à la Loi de finances 2026. </w:t>
      </w:r>
    </w:p>
    <w:p>
      <w:pPr>
        <w:autoSpaceDN w:val="0"/>
        <w:autoSpaceDE w:val="0"/>
        <w:widowControl/>
        <w:spacing w:line="258" w:lineRule="exact" w:before="268" w:after="0"/>
        <w:ind w:left="676" w:right="0" w:hanging="338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7.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Financement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Les travaux objet du présent appel d'offres sont finances par le budget d’investissement public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crédits décentralisés du MINDDEVEL de l’exercice 2026. </w:t>
      </w:r>
    </w:p>
    <w:p>
      <w:pPr>
        <w:autoSpaceDN w:val="0"/>
        <w:tabs>
          <w:tab w:pos="676" w:val="left"/>
          <w:tab w:pos="3382" w:val="left"/>
          <w:tab w:pos="3384" w:val="left"/>
        </w:tabs>
        <w:autoSpaceDE w:val="0"/>
        <w:widowControl/>
        <w:spacing w:line="258" w:lineRule="exact" w:before="2" w:after="0"/>
        <w:ind w:left="592" w:right="360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Ligne Budgétaire : </w:t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CHAPTRE 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5936I00642 </w:t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DU MINDDEVEL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Autorisation Budgétaire :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JA05989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Imputation Budgétaire :  </w:t>
      </w:r>
      <w:r>
        <w:tab/>
      </w:r>
      <w:r>
        <w:tab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59 38 286 02 641819 464822 861 </w:t>
      </w:r>
    </w:p>
    <w:p>
      <w:pPr>
        <w:autoSpaceDN w:val="0"/>
        <w:autoSpaceDE w:val="0"/>
        <w:widowControl/>
        <w:spacing w:line="258" w:lineRule="exact" w:before="248" w:after="8"/>
        <w:ind w:left="676" w:right="0" w:hanging="338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8.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Cautionnement de soumission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Chaque soumissionnaire doit inclure dans leurs documents administratifs une caution pour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soumission émise par u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n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établissement bancaire de premier ordre approuvé par le ministère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responsable des Finances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et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un reçu original délivré par le Caisse de Dépôt et de Consignation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(CDEC)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à soumettre a la commission de passation des marchés lors de l’ouverture </w:t>
      </w:r>
      <w:r>
        <w:rPr>
          <w:w w:val="97.90108722189198"/>
          <w:rFonts w:ascii="CIDFont+F3" w:hAnsi="CIDFont+F3" w:eastAsia="CIDFont+F3"/>
          <w:b w:val="0"/>
          <w:i w:val="0"/>
          <w:color w:val="FF0000"/>
          <w:sz w:val="23"/>
        </w:rPr>
        <w:t xml:space="preserve">(Cirex 2026 line </w:t>
      </w:r>
      <w:r>
        <w:rPr>
          <w:w w:val="97.90108722189198"/>
          <w:rFonts w:ascii="CIDFont+F3" w:hAnsi="CIDFont+F3" w:eastAsia="CIDFont+F3"/>
          <w:b w:val="0"/>
          <w:i w:val="0"/>
          <w:color w:val="FF0000"/>
          <w:sz w:val="23"/>
        </w:rPr>
        <w:t>119)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. Dont la liste se trouve dans le document No. 12 de ce dossier d’appel d’offres, d’un montant,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fixé à 2% du montant estimatif, toutes taxes incluses, du montant du projet conformément à la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réglementation en vigueur (Arrêté du Premier ministre n° 093/ACR/PM du 5/11/2002) comme suit;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60.0" w:type="dxa"/>
      </w:tblPr>
      <w:tblGrid>
        <w:gridCol w:w="2493"/>
        <w:gridCol w:w="2493"/>
        <w:gridCol w:w="2493"/>
        <w:gridCol w:w="2493"/>
      </w:tblGrid>
      <w:tr>
        <w:trPr>
          <w:trHeight w:hRule="exact" w:val="530"/>
        </w:trPr>
        <w:tc>
          <w:tcPr>
            <w:tcW w:type="dxa" w:w="680"/>
            <w:tcBorders>
              <w:start w:sz="4.0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36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LOT </w:t>
            </w:r>
          </w:p>
        </w:tc>
        <w:tc>
          <w:tcPr>
            <w:tcW w:type="dxa" w:w="5406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36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Description </w:t>
            </w:r>
          </w:p>
        </w:tc>
        <w:tc>
          <w:tcPr>
            <w:tcW w:type="dxa" w:w="159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0" w:after="0"/>
              <w:ind w:left="144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Montant </w:t>
            </w:r>
            <w:r>
              <w:br/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(FCFA) TTC </w:t>
            </w:r>
          </w:p>
        </w:tc>
        <w:tc>
          <w:tcPr>
            <w:tcW w:type="dxa" w:w="170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7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Caution (2%) </w:t>
            </w:r>
          </w:p>
        </w:tc>
      </w:tr>
      <w:tr>
        <w:trPr>
          <w:trHeight w:hRule="exact" w:val="786"/>
        </w:trPr>
        <w:tc>
          <w:tcPr>
            <w:tcW w:type="dxa" w:w="680"/>
            <w:tcBorders>
              <w:start w:sz="4.0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128" w:after="0"/>
              <w:ind w:left="96" w:right="144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Un </w:t>
            </w:r>
            <w:r>
              <w:br/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seul </w:t>
            </w:r>
          </w:p>
        </w:tc>
        <w:tc>
          <w:tcPr>
            <w:tcW w:type="dxa" w:w="5406"/>
            <w:tcBorders>
              <w:start w:sz="3.2000000000000455" w:val="single" w:color="#000000"/>
              <w:top w:sz="4.0" w:val="single" w:color="#000000"/>
              <w:end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96" w:right="222" w:firstLine="0"/>
              <w:jc w:val="both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RÉHABILITATION DE LA ROUTE DE NJINIJUO À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MUNGONG HILL PAR LE BÉTONNAGE DE 900 M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D’UNE PARTIE DE LA ROUTE. </w:t>
            </w:r>
          </w:p>
        </w:tc>
        <w:tc>
          <w:tcPr>
            <w:tcW w:type="dxa" w:w="1594"/>
            <w:tcBorders>
              <w:start w:sz="4.0" w:val="single" w:color="#000000"/>
              <w:top w:sz="4.0" w:val="single" w:color="#000000"/>
              <w:end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6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35,000,000 </w:t>
            </w:r>
          </w:p>
        </w:tc>
        <w:tc>
          <w:tcPr>
            <w:tcW w:type="dxa" w:w="170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6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700,000 </w:t>
            </w:r>
          </w:p>
        </w:tc>
      </w:tr>
    </w:tbl>
    <w:p>
      <w:pPr>
        <w:autoSpaceDN w:val="0"/>
        <w:autoSpaceDE w:val="0"/>
        <w:widowControl/>
        <w:spacing w:line="256" w:lineRule="exact" w:before="0" w:after="0"/>
        <w:ind w:left="67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Valab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le trente (30) jours après la date de validité des offres. La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caution pour sou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mission doit être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adressée à l’Autorité contractante et selon les conditions de l’appel d’offres. </w:t>
      </w:r>
    </w:p>
    <w:p>
      <w:pPr>
        <w:autoSpaceDN w:val="0"/>
        <w:autoSpaceDE w:val="0"/>
        <w:widowControl/>
        <w:spacing w:line="256" w:lineRule="exact" w:before="270" w:after="0"/>
        <w:ind w:left="676" w:right="0" w:hanging="338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9.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Consultation du Dossier d'Appel d'Offres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Le Dossier d’Appel d’Offres peut être consulté et obtenu aux heures ouvrables auprès du service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technique de la commune Fonfuka, Téléphone N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o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(237)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675 32 21 75, dès publication du présent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avis. </w:t>
      </w:r>
    </w:p>
    <w:p>
      <w:pPr>
        <w:autoSpaceDN w:val="0"/>
        <w:autoSpaceDE w:val="0"/>
        <w:widowControl/>
        <w:spacing w:line="258" w:lineRule="exact" w:before="268" w:after="0"/>
        <w:ind w:left="676" w:right="0" w:hanging="338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10.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Acquisition du Dossier d'Appel d'Offres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Le dossier d’appel d’offres peut être obtenu auprès du service technique de la Commune de Fonfuka,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Tél. N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>o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(237) 675 32 21 75 dès que cet avis est publié contre la réception de paiement d’une somme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Non remboursable de 58,300 FCFA (Cinquante Huite Mille Trois Cent Francs)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, payable à la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recette municipale de la commune de Fonfuka, représentant le coût d’achat du dossier d’appel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d’offres. </w:t>
      </w:r>
    </w:p>
    <w:p>
      <w:pPr>
        <w:autoSpaceDN w:val="0"/>
        <w:tabs>
          <w:tab w:pos="592" w:val="left"/>
          <w:tab w:pos="930" w:val="left"/>
        </w:tabs>
        <w:autoSpaceDE w:val="0"/>
        <w:widowControl/>
        <w:spacing w:line="258" w:lineRule="exact" w:before="268" w:after="0"/>
        <w:ind w:left="338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11.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Remise des offres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Chaque offre rédigée en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Français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ou en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Anglais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en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Sept (07) exemplaires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dont un (01) original et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Six (06) copies marquées comme telles, devra parvenir contre récépissé à la commune de Fonfuka au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plus tard   le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__________________à 10 heure,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heure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locale et devra porter la mention suivante : </w:t>
      </w:r>
      <w:r>
        <w:tab/>
      </w:r>
      <w:r>
        <w:rPr>
          <w:w w:val="97.90108722189198"/>
          <w:rFonts w:ascii="CIDFont+F6" w:hAnsi="CIDFont+F6" w:eastAsia="CIDFont+F6"/>
          <w:b w:val="0"/>
          <w:i w:val="0"/>
          <w:color w:val="000000"/>
          <w:sz w:val="23"/>
        </w:rPr>
        <w:t xml:space="preserve">-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Enveloppe A : Documents administratifs ; </w:t>
      </w:r>
    </w:p>
    <w:p>
      <w:pPr>
        <w:autoSpaceDN w:val="0"/>
        <w:tabs>
          <w:tab w:pos="930" w:val="left"/>
        </w:tabs>
        <w:autoSpaceDE w:val="0"/>
        <w:widowControl/>
        <w:spacing w:line="254" w:lineRule="exact" w:before="44" w:after="0"/>
        <w:ind w:left="592" w:right="0" w:firstLine="0"/>
        <w:jc w:val="left"/>
      </w:pPr>
      <w:r>
        <w:rPr>
          <w:w w:val="97.90108722189198"/>
          <w:rFonts w:ascii="CIDFont+F6" w:hAnsi="CIDFont+F6" w:eastAsia="CIDFont+F6"/>
          <w:b w:val="0"/>
          <w:i w:val="0"/>
          <w:color w:val="000000"/>
          <w:sz w:val="23"/>
        </w:rPr>
        <w:t xml:space="preserve">-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Enveloppe B : Offre Technique ; </w:t>
      </w:r>
    </w:p>
    <w:p>
      <w:pPr>
        <w:autoSpaceDN w:val="0"/>
        <w:tabs>
          <w:tab w:pos="930" w:val="left"/>
        </w:tabs>
        <w:autoSpaceDE w:val="0"/>
        <w:widowControl/>
        <w:spacing w:line="252" w:lineRule="exact" w:before="44" w:after="0"/>
        <w:ind w:left="592" w:right="0" w:firstLine="0"/>
        <w:jc w:val="left"/>
      </w:pPr>
      <w:r>
        <w:rPr>
          <w:w w:val="97.90108722189198"/>
          <w:rFonts w:ascii="CIDFont+F6" w:hAnsi="CIDFont+F6" w:eastAsia="CIDFont+F6"/>
          <w:b w:val="0"/>
          <w:i w:val="0"/>
          <w:color w:val="000000"/>
          <w:sz w:val="23"/>
        </w:rPr>
        <w:t xml:space="preserve">-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Enveloppe C : Offre Financière. </w:t>
      </w:r>
    </w:p>
    <w:p>
      <w:pPr>
        <w:autoSpaceDN w:val="0"/>
        <w:autoSpaceDE w:val="0"/>
        <w:widowControl/>
        <w:spacing w:line="260" w:lineRule="exact" w:before="344" w:after="0"/>
        <w:ind w:left="266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Ces trois (03) enveloppes contenant les Offres seront mises dans une quatrième (couleur Kaki) qui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devra être scellée et étiquetée impérativement comme suit ; </w:t>
      </w:r>
    </w:p>
    <w:p>
      <w:pPr>
        <w:autoSpaceDN w:val="0"/>
        <w:autoSpaceDE w:val="0"/>
        <w:widowControl/>
        <w:spacing w:line="256" w:lineRule="exact" w:before="340" w:after="0"/>
        <w:ind w:left="0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9 | 93</w:t>
      </w:r>
    </w:p>
    <w:p>
      <w:pPr>
        <w:sectPr>
          <w:pgSz w:w="12240" w:h="15840"/>
          <w:pgMar w:top="298" w:right="1070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208"/>
        <w:ind w:left="0" w:right="0"/>
      </w:pPr>
    </w:p>
    <w:p>
      <w:pPr>
        <w:autoSpaceDN w:val="0"/>
        <w:tabs>
          <w:tab w:pos="1458" w:val="left"/>
          <w:tab w:pos="2178" w:val="left"/>
          <w:tab w:pos="2646" w:val="left"/>
          <w:tab w:pos="3240" w:val="left"/>
        </w:tabs>
        <w:autoSpaceDE w:val="0"/>
        <w:widowControl/>
        <w:spacing w:line="260" w:lineRule="exact" w:before="0" w:after="0"/>
        <w:ind w:left="852" w:right="144" w:firstLine="0"/>
        <w:jc w:val="left"/>
      </w:pPr>
      <w:r>
        <w:tab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« APPEL D’OFFRES NATIONAL OUVERT » </w:t>
      </w:r>
      <w:r>
        <w:br/>
      </w:r>
      <w:r>
        <w:tab/>
      </w:r>
      <w:r>
        <w:tab/>
      </w:r>
      <w:r>
        <w:tab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(EN PROCEDURE D’URGENCE) </w:t>
      </w:r>
      <w:r>
        <w:br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N°: 00008/AONO/MINDDEVEL/CF/CIPM/BIP/2026 DU ____________ </w:t>
      </w:r>
      <w:r>
        <w:br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POUR LA RÉHABILITATION DE LA ROUTE DE NJINIJUO À MUNGONG HILL PAR </w:t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LE BÉTONNAGE DE 900 M D’UNE PARTIE DE LA ROUTE. </w:t>
      </w:r>
    </w:p>
    <w:p>
      <w:pPr>
        <w:autoSpaceDN w:val="0"/>
        <w:tabs>
          <w:tab w:pos="1064" w:val="left"/>
          <w:tab w:pos="2714" w:val="left"/>
        </w:tabs>
        <w:autoSpaceDE w:val="0"/>
        <w:widowControl/>
        <w:spacing w:line="258" w:lineRule="exact" w:before="46" w:after="0"/>
        <w:ind w:left="532" w:right="0" w:firstLine="0"/>
        <w:jc w:val="left"/>
      </w:pPr>
      <w:r>
        <w:tab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 « </w:t>
      </w:r>
      <w:r>
        <w:rPr>
          <w:w w:val="101.32788144625151"/>
          <w:rFonts w:ascii="CIDFont+F2" w:hAnsi="CIDFont+F2" w:eastAsia="CIDFont+F2"/>
          <w:b/>
          <w:i w:val="0"/>
          <w:color w:val="000000"/>
          <w:sz w:val="26"/>
        </w:rPr>
        <w:t>A n’ouvrir qu’en séance de dépouillement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 » </w:t>
      </w:r>
      <w:r>
        <w:br/>
      </w: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 xml:space="preserve">NB ! La quatrième enveloppe ne doit porter aucune marque d’identification du soumissionnaire ni </w:t>
      </w: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 xml:space="preserve">aucun signe ou indication compromettant de l’Enterprise. </w:t>
      </w:r>
    </w:p>
    <w:p>
      <w:pPr>
        <w:autoSpaceDN w:val="0"/>
        <w:autoSpaceDE w:val="0"/>
        <w:widowControl/>
        <w:spacing w:line="250" w:lineRule="exact" w:before="10" w:after="0"/>
        <w:ind w:left="1064" w:right="0" w:firstLine="0"/>
        <w:jc w:val="left"/>
      </w:pP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 xml:space="preserve">La quatrième enveloppe doit être un type Plaine et ne portant aucune marque </w:t>
      </w:r>
    </w:p>
    <w:p>
      <w:pPr>
        <w:autoSpaceDN w:val="0"/>
        <w:tabs>
          <w:tab w:pos="532" w:val="left"/>
          <w:tab w:pos="592" w:val="left"/>
        </w:tabs>
        <w:autoSpaceDE w:val="0"/>
        <w:widowControl/>
        <w:spacing w:line="258" w:lineRule="exact" w:before="260" w:after="0"/>
        <w:ind w:left="338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12.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Recevabilité des offres </w:t>
      </w:r>
      <w:r>
        <w:br/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Sous peine de rejet, les pièces du dossier administratif requises doivent être produites en originaux ou </w:t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en copies certifiées conformes par le service émetteur ou une autorité administrative (Governeurs, </w:t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Préfets, Sous-préfets,), conformément aux dispositions du Règlement Particulier de l’Appel d’Offres.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Ils doivent obligatoirement être antérieurs de moins de trois (03) mois précédant la date de lancement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de l'appel d'offres ou peuvent être établis après la signature de l'avis d'appel d'offres. </w:t>
      </w:r>
    </w:p>
    <w:p>
      <w:pPr>
        <w:autoSpaceDN w:val="0"/>
        <w:autoSpaceDE w:val="0"/>
        <w:widowControl/>
        <w:spacing w:line="260" w:lineRule="exact" w:before="0" w:after="0"/>
        <w:ind w:left="532" w:right="24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Toute offre incomplète conformément aux prescriptions du Dossier d'Appel d'Offres sera déclarée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irrecevable. L'absence de la caution de soumission délivrée par une banque de premier ordre agréée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par le Ministère en charge des Finances entrainera un rejet séance tenante de l’ouverture des plis. </w:t>
      </w:r>
    </w:p>
    <w:p>
      <w:pPr>
        <w:autoSpaceDN w:val="0"/>
        <w:autoSpaceDE w:val="0"/>
        <w:widowControl/>
        <w:spacing w:line="258" w:lineRule="exact" w:before="266" w:after="0"/>
        <w:ind w:left="676" w:right="0" w:hanging="338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13.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Ouverture des plis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L’ouverture des plis se fera en </w:t>
      </w: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>un seul temps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. L’ouverture des pièces administratives et des offres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techniques et financières aura lieu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le ____________________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à 11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heures précises, dans la salle de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conférences de la commune de Fonfuka, par la Commission Interne de Passation des Marchés de la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commune de Fonfuka siégeant en présence des soumissionnaires ou de leurs représentants dûment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mandatés et ayant une parfaite connaissance de leurs offres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. </w:t>
      </w:r>
    </w:p>
    <w:p>
      <w:pPr>
        <w:autoSpaceDN w:val="0"/>
        <w:autoSpaceDE w:val="0"/>
        <w:widowControl/>
        <w:spacing w:line="250" w:lineRule="exact" w:before="276" w:after="0"/>
        <w:ind w:left="338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14.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Critères d’évaluation</w:t>
      </w:r>
    </w:p>
    <w:p>
      <w:pPr>
        <w:autoSpaceDN w:val="0"/>
        <w:autoSpaceDE w:val="0"/>
        <w:widowControl/>
        <w:spacing w:line="250" w:lineRule="exact" w:before="60" w:after="0"/>
        <w:ind w:left="67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Les offres seront évaluées selon les principaux critères suivants : </w:t>
      </w:r>
    </w:p>
    <w:p>
      <w:pPr>
        <w:autoSpaceDN w:val="0"/>
        <w:tabs>
          <w:tab w:pos="338" w:val="left"/>
          <w:tab w:pos="400" w:val="left"/>
          <w:tab w:pos="676" w:val="left"/>
          <w:tab w:pos="846" w:val="left"/>
          <w:tab w:pos="1184" w:val="left"/>
        </w:tabs>
        <w:autoSpaceDE w:val="0"/>
        <w:widowControl/>
        <w:spacing w:line="260" w:lineRule="exact" w:before="60" w:after="0"/>
        <w:ind w:left="0" w:right="0" w:firstLine="0"/>
        <w:jc w:val="left"/>
      </w:pPr>
      <w:r>
        <w:tab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A.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  <w:u w:val="single"/>
        </w:rPr>
        <w:t>Critères éliminatoires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 </w:t>
      </w:r>
      <w:r>
        <w:br/>
      </w:r>
      <w:r>
        <w:tab/>
      </w:r>
      <w:r>
        <w:tab/>
      </w:r>
      <w:r>
        <w:tab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 xml:space="preserve">Pendant la séance d’ouverture des offres </w:t>
      </w:r>
      <w:r>
        <w:br/>
      </w:r>
      <w:r>
        <w:tab/>
      </w:r>
      <w:r>
        <w:tab/>
      </w:r>
      <w:r>
        <w:tab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Délai d’exécution supérieur à celui prescrit ; </w:t>
      </w:r>
      <w:r>
        <w:br/>
      </w:r>
      <w:r>
        <w:tab/>
      </w:r>
      <w:r>
        <w:tab/>
      </w:r>
      <w:r>
        <w:tab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2.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Fausses déclarations ou pièces falsifiées ; </w:t>
      </w:r>
      <w:r>
        <w:br/>
      </w:r>
      <w:r>
        <w:tab/>
      </w:r>
      <w:r>
        <w:tab/>
      </w:r>
      <w:r>
        <w:tab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3.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Offre dont l’enveloppe extérieure porte des mentions permettant de </w:t>
      </w:r>
      <w:r>
        <w:br/>
      </w:r>
      <w:r>
        <w:tab/>
      </w:r>
      <w:r>
        <w:tab/>
      </w:r>
      <w:r>
        <w:tab/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reconnaître le Soumissionnaire ; </w:t>
      </w:r>
      <w:r>
        <w:br/>
      </w:r>
      <w:r>
        <w:tab/>
      </w:r>
      <w:r>
        <w:tab/>
      </w:r>
      <w:r>
        <w:tab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4.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Absence de caution de soummision et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un reçu original délivré par le </w:t>
      </w:r>
      <w:r>
        <w:br/>
      </w:r>
      <w:r>
        <w:tab/>
      </w:r>
      <w:r>
        <w:tab/>
      </w:r>
      <w:r>
        <w:tab/>
      </w:r>
      <w:r>
        <w:tab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Caisse de Dépôt et de Consignation (CDEC)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; </w:t>
      </w:r>
      <w:r>
        <w:br/>
      </w:r>
      <w:r>
        <w:tab/>
      </w:r>
      <w:r>
        <w:tab/>
      </w:r>
      <w:r>
        <w:tab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5.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Absence du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Certificat de Catégorisation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certifié par le MINMAP ou de la </w:t>
      </w:r>
      <w:r>
        <w:br/>
      </w:r>
      <w:r>
        <w:tab/>
      </w:r>
      <w:r>
        <w:tab/>
      </w:r>
      <w:r>
        <w:tab/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décision classant formellement l'entreprise ; </w:t>
      </w:r>
      <w:r>
        <w:br/>
      </w:r>
      <w:r>
        <w:tab/>
      </w:r>
      <w:r>
        <w:tab/>
      </w:r>
      <w:r>
        <w:tab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6.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Le non-respect de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75%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des critères essentiels ; </w:t>
      </w:r>
      <w:r>
        <w:br/>
      </w: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 xml:space="preserve">N.B. En cas d’absence ou de non-conformité d’une pièce du dossier administratif lors de l’ouverture des </w:t>
      </w:r>
      <w:r>
        <w:tab/>
      </w: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 xml:space="preserve">plis, un délai de quarante-huit (48) heures serait accordé aux soumissionnaires concernés pour </w:t>
      </w:r>
      <w:r>
        <w:tab/>
      </w: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 xml:space="preserve">remplacer la pièce en question. Passé ce délai, la pièce ne sera plus acceptée et l’offre ne sera éliminée </w:t>
      </w:r>
      <w:r>
        <w:tab/>
      </w: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 xml:space="preserve">que lors de l’évaluation en sous-commission d’analyse. </w:t>
      </w:r>
    </w:p>
    <w:p>
      <w:pPr>
        <w:autoSpaceDN w:val="0"/>
        <w:tabs>
          <w:tab w:pos="400" w:val="left"/>
          <w:tab w:pos="852" w:val="left"/>
        </w:tabs>
        <w:autoSpaceDE w:val="0"/>
        <w:widowControl/>
        <w:spacing w:line="258" w:lineRule="exact" w:before="264" w:after="0"/>
        <w:ind w:left="338" w:right="216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B.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 Critères essentiels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Les critères relatifs à la qualification des candidats porteront à titre indicatif sur : </w:t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1-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Présentation générale de l’offre ; </w:t>
      </w:r>
      <w:r>
        <w:br/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2-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Capacité financière ; </w:t>
      </w:r>
      <w:r>
        <w:br/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3-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Références de l’entreprise dans les travaux similaires réalisé ; </w:t>
      </w:r>
      <w:r>
        <w:br/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4-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Qualité du personnel ; </w:t>
      </w:r>
    </w:p>
    <w:p>
      <w:pPr>
        <w:autoSpaceDN w:val="0"/>
        <w:autoSpaceDE w:val="0"/>
        <w:widowControl/>
        <w:spacing w:line="256" w:lineRule="exact" w:before="330" w:after="0"/>
        <w:ind w:left="0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10 | 93</w:t>
      </w:r>
    </w:p>
    <w:p>
      <w:pPr>
        <w:sectPr>
          <w:pgSz w:w="12240" w:h="15840"/>
          <w:pgMar w:top="430" w:right="1120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6"/>
        <w:ind w:left="0" w:right="0"/>
      </w:pPr>
    </w:p>
    <w:p>
      <w:pPr>
        <w:autoSpaceDN w:val="0"/>
        <w:autoSpaceDE w:val="0"/>
        <w:widowControl/>
        <w:spacing w:line="256" w:lineRule="exact" w:before="0" w:after="14"/>
        <w:ind w:left="990" w:right="216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5-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L’organisation technique des travaux 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6-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Les mesures de sécurité dans le site 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7-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Logistiques 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8-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Attestation et rapport de visite du site 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9-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Cahier des clauses technique visé sur toutes les pages 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10-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Cahier des clauses administratives complété et visée sur toutes les pages.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4.000000000000057" w:type="dxa"/>
      </w:tblPr>
      <w:tblGrid>
        <w:gridCol w:w="5075"/>
        <w:gridCol w:w="5075"/>
      </w:tblGrid>
      <w:tr>
        <w:trPr>
          <w:trHeight w:hRule="exact" w:val="270"/>
        </w:trPr>
        <w:tc>
          <w:tcPr>
            <w:tcW w:type="dxa" w:w="8724"/>
            <w:tcBorders>
              <w:start w:sz="3.1999999999999886" w:val="single" w:color="#000000"/>
              <w:top w:sz="4.0" w:val="single" w:color="#000000"/>
              <w:end w:sz="3.199999999999818" w:val="single" w:color="#000000"/>
              <w:bottom w:sz="2.39999999999997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-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Méthodologie ;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Approche méthodologique et pertinence des solutions proposées ; </w:t>
            </w:r>
          </w:p>
        </w:tc>
        <w:tc>
          <w:tcPr>
            <w:tcW w:type="dxa" w:w="1398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2.39999999999997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Oui / Non </w:t>
            </w:r>
          </w:p>
        </w:tc>
      </w:tr>
      <w:tr>
        <w:trPr>
          <w:trHeight w:hRule="exact" w:val="528"/>
        </w:trPr>
        <w:tc>
          <w:tcPr>
            <w:tcW w:type="dxa" w:w="8724"/>
            <w:tcBorders>
              <w:start w:sz="3.1999999999999886" w:val="single" w:color="#000000"/>
              <w:top w:sz="2.3999999999999773" w:val="single" w:color="#000000"/>
              <w:end w:sz="3.199999999999818" w:val="single" w:color="#000000"/>
              <w:bottom w:sz="2.3999999999998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98" w:right="144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- L’expérience ;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Références du soumissionnaire (expérience d’au moins deux (02) ans dans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des œuvres similaires) (joindre la preuve) </w:t>
            </w:r>
          </w:p>
        </w:tc>
        <w:tc>
          <w:tcPr>
            <w:tcW w:type="dxa" w:w="1398"/>
            <w:tcBorders>
              <w:start w:sz="3.199999999999818" w:val="single" w:color="#000000"/>
              <w:top w:sz="2.3999999999999773" w:val="single" w:color="#000000"/>
              <w:end w:sz="3.199999999999818" w:val="single" w:color="#000000"/>
              <w:bottom w:sz="2.3999999999998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Oui / Non </w:t>
            </w:r>
          </w:p>
        </w:tc>
      </w:tr>
      <w:tr>
        <w:trPr>
          <w:trHeight w:hRule="exact" w:val="268"/>
        </w:trPr>
        <w:tc>
          <w:tcPr>
            <w:tcW w:type="dxa" w:w="8724"/>
            <w:tcBorders>
              <w:start w:sz="3.1999999999999886" w:val="single" w:color="#000000"/>
              <w:top w:sz="2.3999999999998636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-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L’équipement ;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Disponibilité du matériel et de l’équipement essentiel (joindre la preuve) </w:t>
            </w:r>
          </w:p>
        </w:tc>
        <w:tc>
          <w:tcPr>
            <w:tcW w:type="dxa" w:w="1398"/>
            <w:tcBorders>
              <w:start w:sz="3.199999999999818" w:val="single" w:color="#000000"/>
              <w:top w:sz="2.3999999999998636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Oui / Non </w:t>
            </w:r>
          </w:p>
        </w:tc>
      </w:tr>
      <w:tr>
        <w:trPr>
          <w:trHeight w:hRule="exact" w:val="786"/>
        </w:trPr>
        <w:tc>
          <w:tcPr>
            <w:tcW w:type="dxa" w:w="8724"/>
            <w:tcBorders>
              <w:start w:sz="3.1999999999999886" w:val="single" w:color="#000000"/>
              <w:top w:sz="3.199999999999818" w:val="single" w:color="#000000"/>
              <w:end w:sz="3.199999999999818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266" w:right="46" w:hanging="168"/>
              <w:jc w:val="both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-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Le personnel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 ; Expérience du personnel d'encadrement (au moins technicien supérieur en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génie civil avec deux (02) ans d'expérience ou technicien civil/rural avec trois (03) ans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d'expérience). Preuve par des CV dûment signés. </w:t>
            </w:r>
          </w:p>
        </w:tc>
        <w:tc>
          <w:tcPr>
            <w:tcW w:type="dxa" w:w="1398"/>
            <w:tcBorders>
              <w:start w:sz="3.199999999999818" w:val="single" w:color="#000000"/>
              <w:top w:sz="3.199999999999818" w:val="single" w:color="#000000"/>
              <w:end w:sz="3.199999999999818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6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Oui / Non </w:t>
            </w:r>
          </w:p>
        </w:tc>
      </w:tr>
      <w:tr>
        <w:trPr>
          <w:trHeight w:hRule="exact" w:val="530"/>
        </w:trPr>
        <w:tc>
          <w:tcPr>
            <w:tcW w:type="dxa" w:w="8724"/>
            <w:tcBorders>
              <w:start w:sz="3.1999999999999886" w:val="single" w:color="#000000"/>
              <w:top w:sz="2.400000000000091" w:val="single" w:color="#000000"/>
              <w:end w:sz="3.199999999999818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98" w:right="432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-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Situation financière ;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 Chiffre d’affaires, capacité financière, accès aux crédits ou autres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sources financières à hauteur de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35,000,000 FCFA (Trente Cinq Million de Francs)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 ; </w:t>
            </w:r>
          </w:p>
        </w:tc>
        <w:tc>
          <w:tcPr>
            <w:tcW w:type="dxa" w:w="1398"/>
            <w:tcBorders>
              <w:start w:sz="3.199999999999818" w:val="single" w:color="#000000"/>
              <w:top w:sz="2.400000000000091" w:val="single" w:color="#000000"/>
              <w:end w:sz="3.199999999999818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3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Oui / Non </w:t>
            </w:r>
          </w:p>
        </w:tc>
      </w:tr>
      <w:tr>
        <w:trPr>
          <w:trHeight w:hRule="exact" w:val="528"/>
        </w:trPr>
        <w:tc>
          <w:tcPr>
            <w:tcW w:type="dxa" w:w="8724"/>
            <w:tcBorders>
              <w:start w:sz="3.1999999999999886" w:val="single" w:color="#000000"/>
              <w:top w:sz="2.400000000000091" w:val="single" w:color="#000000"/>
              <w:end w:sz="3.199999999999818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4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-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Planification des travaux ;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 Date limite d’exécution. La preuve avec la planification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GANTT et PERT </w:t>
            </w:r>
          </w:p>
        </w:tc>
        <w:tc>
          <w:tcPr>
            <w:tcW w:type="dxa" w:w="1398"/>
            <w:tcBorders>
              <w:start w:sz="3.199999999999818" w:val="single" w:color="#000000"/>
              <w:top w:sz="2.400000000000091" w:val="single" w:color="#000000"/>
              <w:end w:sz="3.199999999999818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28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Oui / Non </w:t>
            </w:r>
          </w:p>
        </w:tc>
      </w:tr>
      <w:tr>
        <w:trPr>
          <w:trHeight w:hRule="exact" w:val="268"/>
        </w:trPr>
        <w:tc>
          <w:tcPr>
            <w:tcW w:type="dxa" w:w="8724"/>
            <w:tcBorders>
              <w:start w:sz="3.1999999999999886" w:val="single" w:color="#000000"/>
              <w:top w:sz="2.400000000000091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-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Présentation de l’offre ;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emballage, reliure, copies claires, etc. </w:t>
            </w:r>
          </w:p>
        </w:tc>
        <w:tc>
          <w:tcPr>
            <w:tcW w:type="dxa" w:w="1398"/>
            <w:tcBorders>
              <w:start w:sz="3.199999999999818" w:val="single" w:color="#000000"/>
              <w:top w:sz="2.400000000000091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Oui / Non </w:t>
            </w:r>
          </w:p>
        </w:tc>
      </w:tr>
    </w:tbl>
    <w:p>
      <w:pPr>
        <w:autoSpaceDN w:val="0"/>
        <w:autoSpaceDE w:val="0"/>
        <w:widowControl/>
        <w:spacing w:line="256" w:lineRule="exact" w:before="0" w:after="0"/>
        <w:ind w:left="814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NB : Le non-respect des trois critères (03) sur les Sept (07) ci-dessus entraînera l’élimination de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l’offre. </w:t>
      </w:r>
    </w:p>
    <w:p>
      <w:pPr>
        <w:autoSpaceDN w:val="0"/>
        <w:autoSpaceDE w:val="0"/>
        <w:widowControl/>
        <w:spacing w:line="260" w:lineRule="exact" w:before="0" w:after="0"/>
        <w:ind w:left="814" w:right="0" w:hanging="12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Les critères essentiels sont soumis à des minima dont le détail est donné dans le Règlement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Particulier de l’Appel d’Offres (RPAO). </w:t>
      </w:r>
    </w:p>
    <w:p>
      <w:pPr>
        <w:autoSpaceDN w:val="0"/>
        <w:autoSpaceDE w:val="0"/>
        <w:widowControl/>
        <w:spacing w:line="250" w:lineRule="exact" w:before="276" w:after="0"/>
        <w:ind w:left="476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15.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Attribution</w:t>
      </w:r>
    </w:p>
    <w:p>
      <w:pPr>
        <w:autoSpaceDN w:val="0"/>
        <w:autoSpaceDE w:val="0"/>
        <w:widowControl/>
        <w:spacing w:line="260" w:lineRule="exact" w:before="48" w:after="0"/>
        <w:ind w:left="814" w:right="110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L’évaluation se fera de manière purement binaire avec des positifs (Oui) ou négatifs (Non) et dont le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minimum des « Oui » acceptable est d’au moins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75%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de l’ensemble des critères essentiels pris en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compte. </w:t>
      </w:r>
    </w:p>
    <w:p>
      <w:pPr>
        <w:autoSpaceDN w:val="0"/>
        <w:autoSpaceDE w:val="0"/>
        <w:widowControl/>
        <w:spacing w:line="258" w:lineRule="exact" w:before="58" w:after="0"/>
        <w:ind w:left="814" w:right="108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Le marché sera attribué au soumissionnaire qui aura proposé l’offre le moins disant, conforme pour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l’essentiel aux prescriptions du Dossier d’Appel d’Offres, ayant satisfait à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100%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des critères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éliminatoires et au moins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75%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des critères essentiels. </w:t>
      </w:r>
    </w:p>
    <w:p>
      <w:pPr>
        <w:autoSpaceDN w:val="0"/>
        <w:autoSpaceDE w:val="0"/>
        <w:widowControl/>
        <w:spacing w:line="262" w:lineRule="exact" w:before="52" w:after="0"/>
        <w:ind w:left="814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Conformément à la justification du soumissionnaire, les coûts anormalement bas ne seront pas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acceptés comme prescrit dans le règlement spécial de l’appel d’offres. </w:t>
      </w:r>
    </w:p>
    <w:p>
      <w:pPr>
        <w:autoSpaceDN w:val="0"/>
        <w:autoSpaceDE w:val="0"/>
        <w:widowControl/>
        <w:spacing w:line="254" w:lineRule="exact" w:before="328" w:after="0"/>
        <w:ind w:left="814" w:right="0" w:hanging="338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16.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Durée de validité des offres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Les soumissionnaires restent engagés par leur offre pendant soixante (60) jours à partir de la date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limite fixée pour la remise des offres. </w:t>
      </w:r>
    </w:p>
    <w:p>
      <w:pPr>
        <w:autoSpaceDN w:val="0"/>
        <w:autoSpaceDE w:val="0"/>
        <w:widowControl/>
        <w:spacing w:line="250" w:lineRule="exact" w:before="278" w:after="0"/>
        <w:ind w:left="476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17.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Renseignements complémentaires</w:t>
      </w:r>
    </w:p>
    <w:p>
      <w:pPr>
        <w:autoSpaceDN w:val="0"/>
        <w:autoSpaceDE w:val="0"/>
        <w:widowControl/>
        <w:spacing w:line="258" w:lineRule="exact" w:before="50" w:after="0"/>
        <w:ind w:left="73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Les renseignements complémentaires d’ordre technique peuvent être obtenus auprès du service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technique de la commune de Fonfuka Tél. : N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o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(237)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675 32 21 75 </w:t>
      </w:r>
    </w:p>
    <w:p>
      <w:pPr>
        <w:autoSpaceDN w:val="0"/>
        <w:autoSpaceDE w:val="0"/>
        <w:widowControl/>
        <w:spacing w:line="250" w:lineRule="exact" w:before="326" w:after="0"/>
        <w:ind w:left="0" w:right="3202" w:firstLine="0"/>
        <w:jc w:val="righ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Fait à Fonfuka, le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____________ </w:t>
      </w:r>
    </w:p>
    <w:p>
      <w:pPr>
        <w:autoSpaceDN w:val="0"/>
        <w:autoSpaceDE w:val="0"/>
        <w:widowControl/>
        <w:spacing w:line="250" w:lineRule="exact" w:before="74" w:after="10"/>
        <w:ind w:left="576" w:right="0" w:firstLine="0"/>
        <w:jc w:val="left"/>
      </w:pPr>
      <w:r>
        <w:rPr>
          <w:w w:val="97.90108722189198"/>
          <w:rFonts w:ascii="CIDFont+F1" w:hAnsi="CIDFont+F1" w:eastAsia="CIDFont+F1"/>
          <w:b/>
          <w:i/>
          <w:color w:val="000000"/>
          <w:sz w:val="23"/>
          <w:u w:val="single"/>
        </w:rPr>
        <w:t>Copie :</w:t>
      </w: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 xml:space="preserve"> </w:t>
      </w:r>
    </w:p>
    <w:p>
      <w:pPr>
        <w:sectPr>
          <w:pgSz w:w="12240" w:h="15840"/>
          <w:pgMar w:top="298" w:right="1032" w:bottom="372" w:left="105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52" w:lineRule="exact" w:before="0" w:after="0"/>
        <w:ind w:left="538" w:right="1584" w:firstLine="0"/>
        <w:jc w:val="left"/>
      </w:pPr>
      <w:r>
        <w:rPr>
          <w:w w:val="97.90108722189198"/>
          <w:rFonts w:ascii="CIDFont+F6" w:hAnsi="CIDFont+F6" w:eastAsia="CIDFont+F6"/>
          <w:b w:val="0"/>
          <w:i w:val="0"/>
          <w:color w:val="000000"/>
          <w:sz w:val="23"/>
        </w:rPr>
        <w:t xml:space="preserve">- </w:t>
      </w:r>
      <w:r>
        <w:rPr>
          <w:w w:val="98.36526168020147"/>
          <w:rFonts w:ascii="CIDFont+F2" w:hAnsi="CIDFont+F2" w:eastAsia="CIDFont+F2"/>
          <w:b/>
          <w:i w:val="0"/>
          <w:color w:val="000000"/>
          <w:sz w:val="19"/>
        </w:rPr>
        <w:t xml:space="preserve">MINMAP </w:t>
      </w:r>
      <w:r>
        <w:br/>
      </w:r>
      <w:r>
        <w:rPr>
          <w:w w:val="97.90108722189198"/>
          <w:rFonts w:ascii="CIDFont+F6" w:hAnsi="CIDFont+F6" w:eastAsia="CIDFont+F6"/>
          <w:b w:val="0"/>
          <w:i w:val="0"/>
          <w:color w:val="000000"/>
          <w:sz w:val="23"/>
        </w:rPr>
        <w:t xml:space="preserve">- </w:t>
      </w:r>
      <w:r>
        <w:rPr>
          <w:w w:val="98.36526168020147"/>
          <w:rFonts w:ascii="CIDFont+F2" w:hAnsi="CIDFont+F2" w:eastAsia="CIDFont+F2"/>
          <w:b/>
          <w:i w:val="0"/>
          <w:color w:val="000000"/>
          <w:sz w:val="19"/>
        </w:rPr>
        <w:t xml:space="preserve">MINDDEVEL </w:t>
      </w:r>
      <w:r>
        <w:br/>
      </w:r>
      <w:r>
        <w:rPr>
          <w:w w:val="97.90108722189198"/>
          <w:rFonts w:ascii="CIDFont+F6" w:hAnsi="CIDFont+F6" w:eastAsia="CIDFont+F6"/>
          <w:b w:val="0"/>
          <w:i w:val="0"/>
          <w:color w:val="000000"/>
          <w:sz w:val="23"/>
        </w:rPr>
        <w:t xml:space="preserve">- </w:t>
      </w:r>
      <w:r>
        <w:rPr>
          <w:w w:val="98.36526168020147"/>
          <w:rFonts w:ascii="CIDFont+F2" w:hAnsi="CIDFont+F2" w:eastAsia="CIDFont+F2"/>
          <w:b/>
          <w:i w:val="0"/>
          <w:color w:val="000000"/>
          <w:sz w:val="19"/>
        </w:rPr>
        <w:t xml:space="preserve">ARMP </w:t>
      </w:r>
      <w:r>
        <w:br/>
      </w:r>
      <w:r>
        <w:rPr>
          <w:w w:val="97.90108722189198"/>
          <w:rFonts w:ascii="CIDFont+F6" w:hAnsi="CIDFont+F6" w:eastAsia="CIDFont+F6"/>
          <w:b w:val="0"/>
          <w:i w:val="0"/>
          <w:color w:val="000000"/>
          <w:sz w:val="23"/>
        </w:rPr>
        <w:t xml:space="preserve">- </w:t>
      </w:r>
      <w:r>
        <w:rPr>
          <w:w w:val="98.36526168020147"/>
          <w:rFonts w:ascii="CIDFont+F2" w:hAnsi="CIDFont+F2" w:eastAsia="CIDFont+F2"/>
          <w:b/>
          <w:i w:val="0"/>
          <w:color w:val="000000"/>
          <w:sz w:val="19"/>
        </w:rPr>
        <w:t>Tutelle (Pr</w:t>
      </w:r>
      <w:r>
        <w:rPr>
          <w:w w:val="98.36526168020147"/>
          <w:rFonts w:ascii="CIDFont+F3" w:hAnsi="CIDFont+F3" w:eastAsia="CIDFont+F3"/>
          <w:b w:val="0"/>
          <w:i w:val="0"/>
          <w:color w:val="000000"/>
          <w:sz w:val="19"/>
        </w:rPr>
        <w:t>é</w:t>
      </w:r>
      <w:r>
        <w:rPr>
          <w:w w:val="98.36526168020147"/>
          <w:rFonts w:ascii="CIDFont+F2" w:hAnsi="CIDFont+F2" w:eastAsia="CIDFont+F2"/>
          <w:b/>
          <w:i w:val="0"/>
          <w:color w:val="000000"/>
          <w:sz w:val="19"/>
        </w:rPr>
        <w:t xml:space="preserve">fet de Boyo) </w:t>
      </w:r>
      <w:r>
        <w:rPr>
          <w:w w:val="97.90108722189198"/>
          <w:rFonts w:ascii="CIDFont+F6" w:hAnsi="CIDFont+F6" w:eastAsia="CIDFont+F6"/>
          <w:b w:val="0"/>
          <w:i w:val="0"/>
          <w:color w:val="000000"/>
          <w:sz w:val="23"/>
        </w:rPr>
        <w:t xml:space="preserve">- </w:t>
      </w:r>
      <w:r>
        <w:rPr>
          <w:w w:val="98.36526168020147"/>
          <w:rFonts w:ascii="CIDFont+F2" w:hAnsi="CIDFont+F2" w:eastAsia="CIDFont+F2"/>
          <w:b/>
          <w:i w:val="0"/>
          <w:color w:val="000000"/>
          <w:sz w:val="19"/>
        </w:rPr>
        <w:t xml:space="preserve">Présidents CPM </w:t>
      </w:r>
      <w:r>
        <w:br/>
      </w:r>
      <w:r>
        <w:rPr>
          <w:w w:val="97.90108722189198"/>
          <w:rFonts w:ascii="CIDFont+F6" w:hAnsi="CIDFont+F6" w:eastAsia="CIDFont+F6"/>
          <w:b w:val="0"/>
          <w:i w:val="0"/>
          <w:color w:val="000000"/>
          <w:sz w:val="23"/>
        </w:rPr>
        <w:t xml:space="preserve">- </w:t>
      </w:r>
      <w:r>
        <w:rPr>
          <w:w w:val="98.36526168020147"/>
          <w:rFonts w:ascii="CIDFont+F2" w:hAnsi="CIDFont+F2" w:eastAsia="CIDFont+F2"/>
          <w:b/>
          <w:i w:val="0"/>
          <w:color w:val="000000"/>
          <w:sz w:val="19"/>
        </w:rPr>
        <w:t xml:space="preserve">Affichage </w:t>
      </w:r>
      <w:r>
        <w:br/>
      </w:r>
      <w:r>
        <w:rPr>
          <w:w w:val="97.90108722189198"/>
          <w:rFonts w:ascii="CIDFont+F6" w:hAnsi="CIDFont+F6" w:eastAsia="CIDFont+F6"/>
          <w:b w:val="0"/>
          <w:i w:val="0"/>
          <w:color w:val="000000"/>
          <w:sz w:val="23"/>
        </w:rPr>
        <w:t xml:space="preserve">- </w:t>
      </w:r>
      <w:r>
        <w:rPr>
          <w:w w:val="98.36526168020147"/>
          <w:rFonts w:ascii="CIDFont+F2" w:hAnsi="CIDFont+F2" w:eastAsia="CIDFont+F2"/>
          <w:b/>
          <w:i w:val="0"/>
          <w:color w:val="000000"/>
          <w:sz w:val="19"/>
        </w:rPr>
        <w:t xml:space="preserve">Chrono/Archive </w:t>
      </w:r>
    </w:p>
    <w:p>
      <w:pPr>
        <w:sectPr>
          <w:type w:val="continuous"/>
          <w:pgSz w:w="12240" w:h="15840"/>
          <w:pgMar w:top="298" w:right="1032" w:bottom="372" w:left="1058" w:header="720" w:footer="720" w:gutter="0"/>
          <w:cols w:num="2" w:equalWidth="0">
            <w:col w:w="4409" w:space="0"/>
            <w:col w:w="5740" w:space="0"/>
          </w:cols>
          <w:docGrid w:linePitch="360"/>
        </w:sectPr>
      </w:pPr>
    </w:p>
    <w:p>
      <w:pPr>
        <w:autoSpaceDN w:val="0"/>
        <w:autoSpaceDE w:val="0"/>
        <w:widowControl/>
        <w:spacing w:line="274" w:lineRule="exact" w:before="0" w:after="1746"/>
        <w:ind w:left="1584" w:right="1728" w:firstLine="0"/>
        <w:jc w:val="center"/>
      </w:pPr>
      <w:r>
        <w:rPr>
          <w:w w:val="98.08601711107336"/>
          <w:rFonts w:ascii="CIDFont+F9" w:hAnsi="CIDFont+F9" w:eastAsia="CIDFont+F9"/>
          <w:b w:val="0"/>
          <w:i/>
          <w:color w:val="000000"/>
          <w:sz w:val="23"/>
        </w:rPr>
        <w:t xml:space="preserve">LE MAIRE </w:t>
      </w:r>
      <w:r>
        <w:br/>
      </w:r>
      <w:r>
        <w:rPr>
          <w:w w:val="98.08601711107336"/>
          <w:rFonts w:ascii="CIDFont+F9" w:hAnsi="CIDFont+F9" w:eastAsia="CIDFont+F9"/>
          <w:b w:val="0"/>
          <w:i/>
          <w:color w:val="000000"/>
          <w:sz w:val="23"/>
        </w:rPr>
        <w:t>(L’Autorité Contractante)</w:t>
      </w:r>
    </w:p>
    <w:p>
      <w:pPr>
        <w:sectPr>
          <w:type w:val="nextColumn"/>
          <w:pgSz w:w="12240" w:h="15840"/>
          <w:pgMar w:top="298" w:right="1032" w:bottom="372" w:left="1058" w:header="720" w:footer="720" w:gutter="0"/>
          <w:cols w:num="2" w:equalWidth="0">
            <w:col w:w="4409" w:space="0"/>
            <w:col w:w="5740" w:space="0"/>
          </w:cols>
          <w:docGrid w:linePitch="360"/>
        </w:sectPr>
      </w:pPr>
    </w:p>
    <w:p>
      <w:pPr>
        <w:autoSpaceDN w:val="0"/>
        <w:autoSpaceDE w:val="0"/>
        <w:widowControl/>
        <w:spacing w:line="222" w:lineRule="exact" w:before="0" w:after="0"/>
        <w:ind w:left="138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11 | 93</w:t>
      </w:r>
    </w:p>
    <w:p>
      <w:pPr>
        <w:sectPr>
          <w:type w:val="continuous"/>
          <w:pgSz w:w="12240" w:h="15840"/>
          <w:pgMar w:top="298" w:right="1032" w:bottom="372" w:left="105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412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9924"/>
      </w:tblGrid>
      <w:tr>
        <w:trPr>
          <w:trHeight w:hRule="exact" w:val="976"/>
        </w:trPr>
        <w:tc>
          <w:tcPr>
            <w:tcW w:type="dxa" w:w="9904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500" w:after="0"/>
              <w:ind w:left="0" w:right="3164" w:firstLine="0"/>
              <w:jc w:val="right"/>
            </w:pPr>
            <w:r>
              <w:rPr>
                <w:w w:val="98.95737296656559"/>
                <w:rFonts w:ascii="CIDFont+F2" w:hAnsi="CIDFont+F2" w:eastAsia="CIDFont+F2"/>
                <w:b/>
                <w:i w:val="0"/>
                <w:color w:val="000000"/>
                <w:sz w:val="38"/>
              </w:rPr>
              <w:t xml:space="preserve">DOCUMENT NO. 2: </w:t>
            </w:r>
          </w:p>
        </w:tc>
      </w:tr>
    </w:tbl>
    <w:p>
      <w:pPr>
        <w:autoSpaceDN w:val="0"/>
        <w:autoSpaceDE w:val="0"/>
        <w:widowControl/>
        <w:spacing w:line="112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152.00000000000003" w:type="dxa"/>
      </w:tblPr>
      <w:tblGrid>
        <w:gridCol w:w="9924"/>
      </w:tblGrid>
      <w:tr>
        <w:trPr>
          <w:trHeight w:hRule="exact" w:val="536"/>
        </w:trPr>
        <w:tc>
          <w:tcPr>
            <w:tcW w:type="dxa" w:w="9640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60" w:after="0"/>
              <w:ind w:left="0" w:right="0" w:firstLine="0"/>
              <w:jc w:val="center"/>
            </w:pPr>
            <w:r>
              <w:rPr>
                <w:w w:val="98.95737296656559"/>
                <w:rFonts w:ascii="CIDFont+F2" w:hAnsi="CIDFont+F2" w:eastAsia="CIDFont+F2"/>
                <w:b/>
                <w:i w:val="0"/>
                <w:color w:val="000000"/>
                <w:sz w:val="38"/>
              </w:rPr>
              <w:t xml:space="preserve">GENERAL REGULATIONS OF THE INVITATION TO </w:t>
            </w:r>
          </w:p>
        </w:tc>
      </w:tr>
    </w:tbl>
    <w:p>
      <w:pPr>
        <w:autoSpaceDN w:val="0"/>
        <w:autoSpaceDE w:val="0"/>
        <w:widowControl/>
        <w:spacing w:line="11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1752.0" w:type="dxa"/>
      </w:tblPr>
      <w:tblGrid>
        <w:gridCol w:w="9924"/>
      </w:tblGrid>
      <w:tr>
        <w:trPr>
          <w:trHeight w:hRule="exact" w:val="536"/>
        </w:trPr>
        <w:tc>
          <w:tcPr>
            <w:tcW w:type="dxa" w:w="6440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60" w:after="0"/>
              <w:ind w:left="0" w:right="0" w:firstLine="0"/>
              <w:jc w:val="center"/>
            </w:pPr>
            <w:r>
              <w:rPr>
                <w:w w:val="98.95737296656559"/>
                <w:rFonts w:ascii="CIDFont+F2" w:hAnsi="CIDFont+F2" w:eastAsia="CIDFont+F2"/>
                <w:b/>
                <w:i w:val="0"/>
                <w:color w:val="000000"/>
                <w:sz w:val="38"/>
              </w:rPr>
              <w:t xml:space="preserve">TENDER (GRIT) </w:t>
            </w:r>
          </w:p>
        </w:tc>
      </w:tr>
    </w:tbl>
    <w:p>
      <w:pPr>
        <w:autoSpaceDN w:val="0"/>
        <w:autoSpaceDE w:val="0"/>
        <w:widowControl/>
        <w:spacing w:line="256" w:lineRule="exact" w:before="6530" w:after="0"/>
        <w:ind w:left="28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12 | 93</w:t>
      </w:r>
    </w:p>
    <w:p>
      <w:pPr>
        <w:sectPr>
          <w:pgSz w:w="12240" w:h="15840"/>
          <w:pgMar w:top="1440" w:right="1148" w:bottom="372" w:left="116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210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0" w:right="0" w:firstLine="0"/>
        <w:jc w:val="center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Table of contents</w:t>
      </w:r>
    </w:p>
    <w:p>
      <w:pPr>
        <w:autoSpaceDN w:val="0"/>
        <w:autoSpaceDE w:val="0"/>
        <w:widowControl/>
        <w:spacing w:line="258" w:lineRule="exact" w:before="260" w:after="0"/>
        <w:ind w:left="676" w:right="1296" w:hanging="338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A.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General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1: Scope of the tender………………………………………………………….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2: Financing……………………………………………………………………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3: Fraud and corruption………………………………………………………..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4: Candidates admitted to compete……………………………………………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5: Building materials, materials, supplies, equipment and authorised services…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6: Qualification of the bidder……………………………………………………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7: Visit of site of works………………………………………………………… </w:t>
      </w:r>
    </w:p>
    <w:p>
      <w:pPr>
        <w:autoSpaceDN w:val="0"/>
        <w:autoSpaceDE w:val="0"/>
        <w:widowControl/>
        <w:spacing w:line="260" w:lineRule="exact" w:before="258" w:after="0"/>
        <w:ind w:left="676" w:right="1416" w:hanging="33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B.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Tender File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……………………………………………………………………………..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8: Content of Tender File……………………………………………………….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9: Clarifications on Tender File and complaints ……………………………….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10: Modification of the Tender File……………………………………………. </w:t>
      </w:r>
    </w:p>
    <w:p>
      <w:pPr>
        <w:autoSpaceDN w:val="0"/>
        <w:autoSpaceDE w:val="0"/>
        <w:widowControl/>
        <w:spacing w:line="258" w:lineRule="exact" w:before="266" w:after="0"/>
        <w:ind w:left="676" w:right="1296" w:hanging="338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C.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Preparation of Bids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11: Tender fees…………………………………………………………………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12: Language of bid…………………………………………………………….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13: Constituent documents of the bid…………………………………………..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14: Amount of bid………………………………………………………………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15: Currency of bid and payment……………………………………………….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16: Validity of Bids…………………………………………………………….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17: Bid bond……………………………………………………………………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18: Varying proposals by bidders………………………………………………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19: Preparatory meeting to the establishment of Bids…………………………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20: Form and signature of Bids……………………………………………….. </w:t>
      </w:r>
    </w:p>
    <w:p>
      <w:pPr>
        <w:autoSpaceDN w:val="0"/>
        <w:autoSpaceDE w:val="0"/>
        <w:widowControl/>
        <w:spacing w:line="260" w:lineRule="exact" w:before="258" w:after="0"/>
        <w:ind w:left="676" w:right="1440" w:hanging="338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D.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Submission of Bids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……………………………………………………………………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21: Sealing and marking of Bids………………………………………………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22: Date and time limit for submission of Bids……………………………….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23: Out of time-limit Bids…………………………………………………….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24: Modification, substitution and withdrawal of Bids………………………. </w:t>
      </w:r>
    </w:p>
    <w:p>
      <w:pPr>
        <w:autoSpaceDN w:val="0"/>
        <w:autoSpaceDE w:val="0"/>
        <w:widowControl/>
        <w:spacing w:line="260" w:lineRule="exact" w:before="258" w:after="0"/>
        <w:ind w:left="664" w:right="1440" w:hanging="326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E.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Opening and evaluation of Bids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……………………………………………………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Article 25: Opening of Bids………………………………………………………….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26: Confidential nature of the procedure……………………………………..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27: Clarifications on the bid and contact with Contracting Authority……….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28: Determination of their compliance………………………………………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29: Qualification of the bidder……………………………………………….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30: Correction of errors……………………………………………………….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31: Conversion into a single currency………………………………………..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32: Evaluation of financial Bids……………………………………………..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33: National preference……………………………………………………… </w:t>
      </w:r>
    </w:p>
    <w:p>
      <w:pPr>
        <w:autoSpaceDN w:val="0"/>
        <w:autoSpaceDE w:val="0"/>
        <w:widowControl/>
        <w:spacing w:line="250" w:lineRule="exact" w:before="270" w:after="0"/>
        <w:ind w:left="33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F.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Award of the contract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……………………………………………………………….. </w:t>
      </w:r>
    </w:p>
    <w:p>
      <w:pPr>
        <w:autoSpaceDN w:val="0"/>
        <w:tabs>
          <w:tab w:pos="1732" w:val="left"/>
        </w:tabs>
        <w:autoSpaceDE w:val="0"/>
        <w:widowControl/>
        <w:spacing w:line="260" w:lineRule="exact" w:before="0" w:after="0"/>
        <w:ind w:left="67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34: Award………………………………………………………………………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35: Right of the Contracting Authority to declare an invitation to tender unsuccessful or to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cancel a procedure……………………………………………………….. </w:t>
      </w:r>
    </w:p>
    <w:p>
      <w:pPr>
        <w:autoSpaceDN w:val="0"/>
        <w:autoSpaceDE w:val="0"/>
        <w:widowControl/>
        <w:spacing w:line="248" w:lineRule="exact" w:before="10" w:after="0"/>
        <w:ind w:left="67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36: Notification of the award of the contract…………………………………. </w:t>
      </w:r>
    </w:p>
    <w:p>
      <w:pPr>
        <w:autoSpaceDN w:val="0"/>
        <w:autoSpaceDE w:val="0"/>
        <w:widowControl/>
        <w:spacing w:line="250" w:lineRule="exact" w:before="10" w:after="0"/>
        <w:ind w:left="67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37: Signature of the contract…………………………………………………. </w:t>
      </w:r>
    </w:p>
    <w:p>
      <w:pPr>
        <w:autoSpaceDN w:val="0"/>
        <w:autoSpaceDE w:val="0"/>
        <w:widowControl/>
        <w:spacing w:line="250" w:lineRule="exact" w:before="10" w:after="0"/>
        <w:ind w:left="664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38: Final bond…………………………………………………………………. </w:t>
      </w:r>
    </w:p>
    <w:p>
      <w:pPr>
        <w:autoSpaceDN w:val="0"/>
        <w:autoSpaceDE w:val="0"/>
        <w:widowControl/>
        <w:spacing w:line="256" w:lineRule="exact" w:before="252" w:after="0"/>
        <w:ind w:left="0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13 | 93</w:t>
      </w:r>
    </w:p>
    <w:p>
      <w:pPr>
        <w:sectPr>
          <w:pgSz w:w="12240" w:h="15840"/>
          <w:pgMar w:top="428" w:right="1128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338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2432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GENERAL RULES OF THE INVITATION TO TENDER </w:t>
      </w:r>
    </w:p>
    <w:p>
      <w:pPr>
        <w:autoSpaceDN w:val="0"/>
        <w:autoSpaceDE w:val="0"/>
        <w:widowControl/>
        <w:spacing w:line="248" w:lineRule="exact" w:before="270" w:after="0"/>
        <w:ind w:left="0" w:right="4046" w:firstLine="0"/>
        <w:jc w:val="righ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A.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General </w:t>
      </w:r>
    </w:p>
    <w:p>
      <w:pPr>
        <w:autoSpaceDN w:val="0"/>
        <w:autoSpaceDE w:val="0"/>
        <w:widowControl/>
        <w:spacing w:line="250" w:lineRule="exact" w:before="27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1: Scope of the tender </w:t>
      </w:r>
    </w:p>
    <w:p>
      <w:pPr>
        <w:autoSpaceDN w:val="0"/>
        <w:autoSpaceDE w:val="0"/>
        <w:widowControl/>
        <w:spacing w:line="260" w:lineRule="exact" w:before="252" w:after="0"/>
        <w:ind w:left="396" w:right="22" w:hanging="396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1.1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Contracting Authority as defined in the Special Regulations of the invitation to tender hereby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launches an invitation to tender for the construction of the works described in the Tender File and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briefly described in the Special Regulations. </w:t>
      </w:r>
    </w:p>
    <w:p>
      <w:pPr>
        <w:autoSpaceDN w:val="0"/>
        <w:autoSpaceDE w:val="0"/>
        <w:widowControl/>
        <w:spacing w:line="260" w:lineRule="exact" w:before="258" w:after="0"/>
        <w:ind w:left="400" w:right="24" w:hanging="400"/>
        <w:jc w:val="both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1.2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bidder retained or the preferred bidder must complete the works within the time- limit indicated in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Special Regulations and which time limit runs from the date of notification of the Administrative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Order. </w:t>
      </w:r>
    </w:p>
    <w:p>
      <w:pPr>
        <w:autoSpaceDN w:val="0"/>
        <w:autoSpaceDE w:val="0"/>
        <w:widowControl/>
        <w:spacing w:line="248" w:lineRule="exact" w:before="272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1.2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 this Tender File, the term “day” means a calendar day. </w:t>
      </w:r>
    </w:p>
    <w:p>
      <w:pPr>
        <w:autoSpaceDN w:val="0"/>
        <w:autoSpaceDE w:val="0"/>
        <w:widowControl/>
        <w:spacing w:line="250" w:lineRule="exact" w:before="27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2: Financing </w:t>
      </w:r>
    </w:p>
    <w:p>
      <w:pPr>
        <w:autoSpaceDN w:val="0"/>
        <w:autoSpaceDE w:val="0"/>
        <w:widowControl/>
        <w:spacing w:line="258" w:lineRule="exact" w:before="254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source of financing of the works forming the subject of this invitation to tender shall be specified in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Special Regulations. </w:t>
      </w:r>
    </w:p>
    <w:p>
      <w:pPr>
        <w:autoSpaceDN w:val="0"/>
        <w:autoSpaceDE w:val="0"/>
        <w:widowControl/>
        <w:spacing w:line="250" w:lineRule="exact" w:before="27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3: Fraud and corruption </w:t>
      </w:r>
    </w:p>
    <w:p>
      <w:pPr>
        <w:autoSpaceDN w:val="0"/>
        <w:tabs>
          <w:tab w:pos="528" w:val="left"/>
        </w:tabs>
        <w:autoSpaceDE w:val="0"/>
        <w:widowControl/>
        <w:spacing w:line="262" w:lineRule="exact" w:before="25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3.1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Contracting Authority requires of bidders and contractors the strict respect of rules of professional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ethics during the award and execution of public contracts. By virtue of this principle:</w:t>
      </w:r>
    </w:p>
    <w:p>
      <w:pPr>
        <w:autoSpaceDN w:val="0"/>
        <w:autoSpaceDE w:val="0"/>
        <w:widowControl/>
        <w:spacing w:line="250" w:lineRule="exact" w:before="268" w:after="0"/>
        <w:ind w:left="352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a) The following definitions shall be admitted: </w:t>
      </w:r>
    </w:p>
    <w:p>
      <w:pPr>
        <w:autoSpaceDN w:val="0"/>
        <w:tabs>
          <w:tab w:pos="1636" w:val="left"/>
        </w:tabs>
        <w:autoSpaceDE w:val="0"/>
        <w:widowControl/>
        <w:spacing w:line="260" w:lineRule="exact" w:before="258" w:after="0"/>
        <w:ind w:left="96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i)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Shall be guilty of “corruption” whoever offers, gives, requests or accepts any advantage in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view of influencing the action of a public official during the award or execution of a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contract; </w:t>
      </w:r>
    </w:p>
    <w:p>
      <w:pPr>
        <w:autoSpaceDN w:val="0"/>
        <w:tabs>
          <w:tab w:pos="1334" w:val="left"/>
        </w:tabs>
        <w:autoSpaceDE w:val="0"/>
        <w:widowControl/>
        <w:spacing w:line="260" w:lineRule="exact" w:before="258" w:after="0"/>
        <w:ind w:left="932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ii)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 Is involved in “fraudulent manoeuvres” whoever deforms or distorts facts in order to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influence the award or execution of a contract; </w:t>
      </w:r>
    </w:p>
    <w:p>
      <w:pPr>
        <w:autoSpaceDN w:val="0"/>
        <w:autoSpaceDE w:val="0"/>
        <w:widowControl/>
        <w:spacing w:line="260" w:lineRule="exact" w:before="260" w:after="0"/>
        <w:ind w:left="1334" w:right="22" w:hanging="374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iii)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“Collusive practices” shall mean any form of agreement between two or among several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bidders (whether the Contracting Authority is aware or not) aimed at artificially maintaining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prices of Bids at levels not corresponding to those resulting from competition; </w:t>
      </w:r>
    </w:p>
    <w:p>
      <w:pPr>
        <w:autoSpaceDN w:val="0"/>
        <w:autoSpaceDE w:val="0"/>
        <w:widowControl/>
        <w:spacing w:line="260" w:lineRule="exact" w:before="516" w:after="0"/>
        <w:ind w:left="864" w:right="0" w:firstLine="0"/>
        <w:jc w:val="center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iv)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“Coercive practices” shall mean any form of harm against persons or their property or threats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against them in order to influence their action during the award or execution of a contract. </w:t>
      </w:r>
    </w:p>
    <w:p>
      <w:pPr>
        <w:autoSpaceDN w:val="0"/>
        <w:autoSpaceDE w:val="0"/>
        <w:widowControl/>
        <w:spacing w:line="260" w:lineRule="exact" w:before="258" w:after="0"/>
        <w:ind w:left="972" w:right="22" w:hanging="34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b)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Any proposed award shall be rejected if it is proved that the proposed preferred bidder is directly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or through an intermediary, guilty of corruption or is involved in fraudulent manoeuvres,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collusive or coercive practices for the award of this contract. </w:t>
      </w:r>
    </w:p>
    <w:p>
      <w:pPr>
        <w:autoSpaceDN w:val="0"/>
        <w:autoSpaceDE w:val="0"/>
        <w:widowControl/>
        <w:spacing w:line="260" w:lineRule="exact" w:before="0" w:after="0"/>
        <w:ind w:left="532" w:right="22" w:hanging="132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3.2     The Minister Delegate at the Presidency in charge of public contracts may, as a precaution, take a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decision of exclusion from bidding for a period not exceeding two (2) years against any bidder found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guilty of influence peddling, of conflicts of interest, insider trading, fraud, corruption or production of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non-genuine documents in the bid, without prejudice to criminal proceedings that may be brought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against him </w:t>
      </w:r>
    </w:p>
    <w:p>
      <w:pPr>
        <w:autoSpaceDN w:val="0"/>
        <w:autoSpaceDE w:val="0"/>
        <w:widowControl/>
        <w:spacing w:line="256" w:lineRule="exact" w:before="252" w:after="0"/>
        <w:ind w:left="0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14 | 93</w:t>
      </w:r>
    </w:p>
    <w:p>
      <w:pPr>
        <w:sectPr>
          <w:pgSz w:w="12240" w:h="15840"/>
          <w:pgMar w:top="558" w:right="1124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210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4: Candidates allowed competing </w:t>
      </w:r>
    </w:p>
    <w:p>
      <w:pPr>
        <w:autoSpaceDN w:val="0"/>
        <w:tabs>
          <w:tab w:pos="528" w:val="left"/>
        </w:tabs>
        <w:autoSpaceDE w:val="0"/>
        <w:widowControl/>
        <w:spacing w:line="260" w:lineRule="exact" w:before="250" w:after="0"/>
        <w:ind w:left="17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4.1 If the invitation to tender is restricted, consultation is addressed to all candidates retained after a pre-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qualification procedure. </w:t>
      </w:r>
    </w:p>
    <w:p>
      <w:pPr>
        <w:autoSpaceDN w:val="0"/>
        <w:tabs>
          <w:tab w:pos="528" w:val="left"/>
        </w:tabs>
        <w:autoSpaceDE w:val="0"/>
        <w:widowControl/>
        <w:spacing w:line="260" w:lineRule="exact" w:before="260" w:after="0"/>
        <w:ind w:left="17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4.2 Generally, the invitation to tender is addressed to all entrepreneurs, subject to the following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provisions: </w:t>
      </w:r>
    </w:p>
    <w:p>
      <w:pPr>
        <w:autoSpaceDN w:val="0"/>
        <w:tabs>
          <w:tab w:pos="846" w:val="left"/>
        </w:tabs>
        <w:autoSpaceDE w:val="0"/>
        <w:widowControl/>
        <w:spacing w:line="260" w:lineRule="exact" w:before="258" w:after="0"/>
        <w:ind w:left="40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(a)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 bidder (including all members of a group of enterprises and all sub-contractors to the bidder), in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accordance with the funding agreement. </w:t>
      </w:r>
    </w:p>
    <w:p>
      <w:pPr>
        <w:autoSpaceDN w:val="0"/>
        <w:autoSpaceDE w:val="0"/>
        <w:widowControl/>
        <w:spacing w:line="260" w:lineRule="exact" w:before="258" w:after="0"/>
        <w:ind w:left="762" w:right="24" w:hanging="33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(b)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 bidder (including all members of a group of enterprises and all sub-contractors to the bidder) must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not be in a situation of conflict of interest, subject to disqualification. A bidder shall be judged to be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 a situation of conflict of interest if he: </w:t>
      </w:r>
    </w:p>
    <w:p>
      <w:pPr>
        <w:autoSpaceDN w:val="0"/>
        <w:tabs>
          <w:tab w:pos="1064" w:val="left"/>
        </w:tabs>
        <w:autoSpaceDE w:val="0"/>
        <w:widowControl/>
        <w:spacing w:line="260" w:lineRule="exact" w:before="260" w:after="0"/>
        <w:ind w:left="664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i)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is or was associated in the past with an enterprise (or a subsidiary of this enterprise) which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provided consultancy services for the conception, preparation of specifications and other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documents used within the scope of contracts awarded for this invitation to tender; or </w:t>
      </w:r>
    </w:p>
    <w:p>
      <w:pPr>
        <w:autoSpaceDN w:val="0"/>
        <w:autoSpaceDE w:val="0"/>
        <w:widowControl/>
        <w:spacing w:line="258" w:lineRule="exact" w:before="258" w:after="0"/>
        <w:ind w:left="932" w:right="0" w:hanging="276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ii)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Presents more than one bid within the context of invitation to tender, except authorised variants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according to article 17, where need be; meanwhile, this does not prevent the participation of sub-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contractors in more than one bid. </w:t>
      </w:r>
    </w:p>
    <w:p>
      <w:pPr>
        <w:autoSpaceDN w:val="0"/>
        <w:tabs>
          <w:tab w:pos="932" w:val="left"/>
        </w:tabs>
        <w:autoSpaceDE w:val="0"/>
        <w:widowControl/>
        <w:spacing w:line="260" w:lineRule="exact" w:before="258" w:after="0"/>
        <w:ind w:left="54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iii)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Contracting Authority or Project Owner has financial interests in the capital in a way as to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compromise the transparency of the procedures of award of public contracts. </w:t>
      </w:r>
    </w:p>
    <w:p>
      <w:pPr>
        <w:autoSpaceDN w:val="0"/>
        <w:autoSpaceDE w:val="0"/>
        <w:widowControl/>
        <w:spacing w:line="250" w:lineRule="exact" w:before="270" w:after="0"/>
        <w:ind w:left="45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(c)   The bidder must not have been excluded from bidding for public contracts. </w:t>
      </w:r>
    </w:p>
    <w:p>
      <w:pPr>
        <w:autoSpaceDN w:val="0"/>
        <w:autoSpaceDE w:val="0"/>
        <w:widowControl/>
        <w:spacing w:line="260" w:lineRule="exact" w:before="258" w:after="0"/>
        <w:ind w:left="1056" w:right="24" w:hanging="606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(d)  A Cameroonian public enterprise may participate in the consultation if it can demonstrate that it is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(i) legally and financially autonomous, (ii) managed according to commercial laws and (iii) not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under the direct supervisory authority of the Contracting Authority or Project Owner. </w:t>
      </w:r>
    </w:p>
    <w:p>
      <w:pPr>
        <w:autoSpaceDN w:val="0"/>
        <w:autoSpaceDE w:val="0"/>
        <w:widowControl/>
        <w:spacing w:line="248" w:lineRule="exact" w:before="27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5: Building materials, materials, supplies, equipment and authorised services </w:t>
      </w:r>
    </w:p>
    <w:p>
      <w:pPr>
        <w:autoSpaceDN w:val="0"/>
        <w:autoSpaceDE w:val="0"/>
        <w:widowControl/>
        <w:spacing w:line="260" w:lineRule="exact" w:before="252" w:after="0"/>
        <w:ind w:left="846" w:right="20" w:hanging="314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5.1 Building materials, the contractor’s materials, supplies, equipment and services forming the subject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of this contract must originate from countries meeting the criteria of origin defined in the Special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Regulations of the invitation to tender and all expenditure done within the context of the contract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shall be limited to the said building materials, materials, supplies, equipment and services. </w:t>
      </w:r>
    </w:p>
    <w:p>
      <w:pPr>
        <w:autoSpaceDN w:val="0"/>
        <w:autoSpaceDE w:val="0"/>
        <w:widowControl/>
        <w:spacing w:line="260" w:lineRule="exact" w:before="258" w:after="0"/>
        <w:ind w:left="432" w:right="0" w:firstLine="0"/>
        <w:jc w:val="center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5.2 Within the meaning of this 5.1 above, the term “originate” shall designate the place where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goods are extracted, cultivated, produced, manufactured and from where the services originate. </w:t>
      </w:r>
    </w:p>
    <w:p>
      <w:pPr>
        <w:autoSpaceDN w:val="0"/>
        <w:autoSpaceDE w:val="0"/>
        <w:widowControl/>
        <w:spacing w:line="250" w:lineRule="exact" w:before="27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6: Qualification of Bidder </w:t>
      </w:r>
    </w:p>
    <w:p>
      <w:pPr>
        <w:autoSpaceDN w:val="0"/>
        <w:autoSpaceDE w:val="0"/>
        <w:widowControl/>
        <w:spacing w:line="250" w:lineRule="exact" w:before="260" w:after="0"/>
        <w:ind w:left="17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6.1   As an integral part of their bid, bidders must: </w:t>
      </w:r>
    </w:p>
    <w:p>
      <w:pPr>
        <w:autoSpaceDN w:val="0"/>
        <w:autoSpaceDE w:val="0"/>
        <w:widowControl/>
        <w:spacing w:line="250" w:lineRule="exact" w:before="272" w:after="0"/>
        <w:ind w:left="45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(a)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submit a power of attorney making the signatory of the bid bound by the bid; and </w:t>
      </w:r>
    </w:p>
    <w:p>
      <w:pPr>
        <w:autoSpaceDN w:val="0"/>
        <w:autoSpaceDE w:val="0"/>
        <w:widowControl/>
        <w:spacing w:line="260" w:lineRule="exact" w:before="258" w:after="0"/>
        <w:ind w:left="702" w:right="0" w:hanging="306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(b)  Provide all information (complete or update information included in their request for pre-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qualification which may have changed in the case where the candidates took part in pre-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qualification) requested of bidders in the Special Regulations of the invitation to tender, in order to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establish their qualification to execute the contract. </w:t>
      </w:r>
    </w:p>
    <w:p>
      <w:pPr>
        <w:autoSpaceDN w:val="0"/>
        <w:autoSpaceDE w:val="0"/>
        <w:widowControl/>
        <w:spacing w:line="256" w:lineRule="exact" w:before="252" w:after="0"/>
        <w:ind w:left="0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15 | 93</w:t>
      </w:r>
    </w:p>
    <w:p>
      <w:pPr>
        <w:sectPr>
          <w:pgSz w:w="12240" w:h="15840"/>
          <w:pgMar w:top="428" w:right="1124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206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Where necessary, bidders should provide information relating to the following points: </w:t>
      </w:r>
    </w:p>
    <w:p>
      <w:pPr>
        <w:autoSpaceDN w:val="0"/>
        <w:tabs>
          <w:tab w:pos="498" w:val="left"/>
          <w:tab w:pos="508" w:val="left"/>
        </w:tabs>
        <w:autoSpaceDE w:val="0"/>
        <w:widowControl/>
        <w:spacing w:line="260" w:lineRule="exact" w:before="258" w:after="0"/>
        <w:ind w:left="450" w:right="2736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(i)  The production of certified balance sheets and recent turnovers;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(ii)  Access to a line of credit or availability of other financial resources;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(iii)  Orders acquired and contracts awarded;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(iv)  Pending litigations;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(v)  Availability of indispensable equipment. </w:t>
      </w:r>
    </w:p>
    <w:p>
      <w:pPr>
        <w:autoSpaceDN w:val="0"/>
        <w:tabs>
          <w:tab w:pos="880" w:val="left"/>
        </w:tabs>
        <w:autoSpaceDE w:val="0"/>
        <w:widowControl/>
        <w:spacing w:line="260" w:lineRule="exact" w:before="258" w:after="0"/>
        <w:ind w:left="224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6.2   Bids presented by two or more associated undertakings (joint contracting) must satisfy the following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conditions: </w:t>
      </w:r>
    </w:p>
    <w:p>
      <w:pPr>
        <w:autoSpaceDN w:val="0"/>
        <w:autoSpaceDE w:val="0"/>
        <w:widowControl/>
        <w:spacing w:line="260" w:lineRule="exact" w:before="258" w:after="0"/>
        <w:ind w:left="1334" w:right="20" w:hanging="934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(a)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bid must include all the information listed in article 6(1) above. The Special Regulations must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indicate the information to be furnished by the group and that to be furnished by each member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of the group; </w:t>
      </w:r>
    </w:p>
    <w:p>
      <w:pPr>
        <w:autoSpaceDN w:val="0"/>
        <w:tabs>
          <w:tab w:pos="702" w:val="left"/>
          <w:tab w:pos="858" w:val="left"/>
        </w:tabs>
        <w:autoSpaceDE w:val="0"/>
        <w:widowControl/>
        <w:spacing w:line="260" w:lineRule="exact" w:before="260" w:after="0"/>
        <w:ind w:left="45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(b)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bid and the contract must be signed in a way that is binding on all members of the group;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(c)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nature of the group (joint or several) must be specified in the Special Regulations and justified </w:t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with the production of a joint venture agreement in due form;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(d)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member of the group designated as the representative will represent all the undertakings vis à </w:t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vis the Project Owner and Contracting Authority with regard to the execution of the Contract;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(e)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In case of joint co-contracting, the co-contractors shall share the sums, which are paid by the Project </w:t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Owner into a single account. On the other hand, each undertaking is paid into its own account by </w:t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Project Owner where it is joint co-contracting. </w:t>
      </w:r>
    </w:p>
    <w:p>
      <w:pPr>
        <w:autoSpaceDN w:val="0"/>
        <w:autoSpaceDE w:val="0"/>
        <w:widowControl/>
        <w:spacing w:line="260" w:lineRule="exact" w:before="258" w:after="0"/>
        <w:ind w:left="528" w:right="22" w:hanging="304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6.3 Bidders must equally present sufficiently detailed proposals to demonstrate that they comply with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technical specifications and execution time-limits set in the Special Regulations of the invitation to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tender. </w:t>
      </w:r>
    </w:p>
    <w:p>
      <w:pPr>
        <w:autoSpaceDN w:val="0"/>
        <w:autoSpaceDE w:val="0"/>
        <w:widowControl/>
        <w:spacing w:line="260" w:lineRule="exact" w:before="258" w:after="0"/>
        <w:ind w:left="266" w:right="20" w:hanging="42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6.4 Bidders requesting to benefit from the margin of preference must furnish all the necessary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information to prove that they satisfy the eligibility criteria set in article 33 of the General Regulations of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invitation to tender. </w:t>
      </w:r>
    </w:p>
    <w:p>
      <w:pPr>
        <w:autoSpaceDN w:val="0"/>
        <w:autoSpaceDE w:val="0"/>
        <w:widowControl/>
        <w:spacing w:line="248" w:lineRule="exact" w:before="27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7: Visit of works site </w:t>
      </w:r>
    </w:p>
    <w:p>
      <w:pPr>
        <w:autoSpaceDN w:val="0"/>
        <w:autoSpaceDE w:val="0"/>
        <w:widowControl/>
        <w:spacing w:line="260" w:lineRule="exact" w:before="252" w:after="0"/>
        <w:ind w:left="266" w:right="22" w:hanging="266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7.1 The bidder is advised to visit and inspect the site and its environs and obtain by himself and under his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own responsibility, all the information that may be necessary for the preparation of the bid and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execution of the works. The related cost of the visit of the site shall be borne by the bidder. </w:t>
      </w:r>
    </w:p>
    <w:p>
      <w:pPr>
        <w:autoSpaceDN w:val="0"/>
        <w:autoSpaceDE w:val="0"/>
        <w:widowControl/>
        <w:spacing w:line="258" w:lineRule="exact" w:before="262" w:after="0"/>
        <w:ind w:left="266" w:right="20" w:hanging="96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7.2 The Project Owner shall authorise the bidder and his employees or agents to enter the premises and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land for the said visit but only on the express condition that the bidder, his employees and agents free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Project Owner, his employees and agents of any responsibility that may ensue and indemnify them if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necessary and that they shall remain responsible for any deadly or corporal accident, loss or material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damages, costs and fees incurred from this visit. </w:t>
      </w:r>
    </w:p>
    <w:p>
      <w:pPr>
        <w:autoSpaceDN w:val="0"/>
        <w:tabs>
          <w:tab w:pos="266" w:val="left"/>
        </w:tabs>
        <w:autoSpaceDE w:val="0"/>
        <w:widowControl/>
        <w:spacing w:line="262" w:lineRule="exact" w:before="256" w:after="0"/>
        <w:ind w:left="224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7.3 The Project Owner may organise a visit of the site of the works during the preparatory meeting to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establishing the Bids mentioned in article 19 of the General Regulations of the invitation to tender. </w:t>
      </w:r>
    </w:p>
    <w:p>
      <w:pPr>
        <w:autoSpaceDN w:val="0"/>
        <w:autoSpaceDE w:val="0"/>
        <w:widowControl/>
        <w:spacing w:line="250" w:lineRule="exact" w:before="276" w:after="0"/>
        <w:ind w:left="0" w:right="0" w:firstLine="0"/>
        <w:jc w:val="center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B. Tender File </w:t>
      </w:r>
    </w:p>
    <w:p>
      <w:pPr>
        <w:autoSpaceDN w:val="0"/>
        <w:autoSpaceDE w:val="0"/>
        <w:widowControl/>
        <w:spacing w:line="250" w:lineRule="exact" w:before="26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8: Content of Tender File </w:t>
      </w:r>
    </w:p>
    <w:p>
      <w:pPr>
        <w:autoSpaceDN w:val="0"/>
        <w:autoSpaceDE w:val="0"/>
        <w:widowControl/>
        <w:spacing w:line="256" w:lineRule="exact" w:before="764" w:after="0"/>
        <w:ind w:left="0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16 | 93</w:t>
      </w:r>
    </w:p>
    <w:p>
      <w:pPr>
        <w:sectPr>
          <w:pgSz w:w="12240" w:h="15840"/>
          <w:pgMar w:top="424" w:right="1126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8"/>
        <w:ind w:left="0" w:right="0"/>
      </w:pPr>
    </w:p>
    <w:p>
      <w:pPr>
        <w:autoSpaceDN w:val="0"/>
        <w:autoSpaceDE w:val="0"/>
        <w:widowControl/>
        <w:spacing w:line="256" w:lineRule="exact" w:before="0" w:after="0"/>
        <w:ind w:left="528" w:right="20" w:hanging="416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8.1 The Tender File describes the works forming the subject of the contract, sets the consultation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procedure of contractors and specifies the terms of the contract.  Besides the addendum (addenda)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published in accordance with article 10 of the General Regulations of the invitation to tender, it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includes the following documents: </w:t>
      </w:r>
    </w:p>
    <w:p>
      <w:pPr>
        <w:autoSpaceDN w:val="0"/>
        <w:tabs>
          <w:tab w:pos="1064" w:val="left"/>
        </w:tabs>
        <w:autoSpaceDE w:val="0"/>
        <w:widowControl/>
        <w:spacing w:line="260" w:lineRule="exact" w:before="258" w:after="0"/>
        <w:ind w:left="526" w:right="2304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Document No. 1. The tender notice;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Document No. 2. The General Regulations of the invitation to tender;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Document No. 3. The Special Regulations of the invitation to tender;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Document No. 4. The Special Administrative Conditions;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Document No. 5. The Special Technical Conditions;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Document No. 6. The schedule of unit prices;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Document No. 7. The bill of quantities and estimates;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Document No. 8. The sub details of unit prices;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Document No. 9. Model documents of the contract: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a.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execution schedule;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b.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Model of forms presenting the equipment, personnel and references;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c.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Model bidding letter;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d.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Model bid bond;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e.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Model final bond;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f.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Model of bond of start-off advance;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g.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Model of guarantee in replacement of the retention fund;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h.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Model contract; </w:t>
      </w:r>
    </w:p>
    <w:p>
      <w:pPr>
        <w:autoSpaceDN w:val="0"/>
        <w:tabs>
          <w:tab w:pos="592" w:val="left"/>
          <w:tab w:pos="1116" w:val="left"/>
          <w:tab w:pos="1334" w:val="left"/>
        </w:tabs>
        <w:autoSpaceDE w:val="0"/>
        <w:widowControl/>
        <w:spacing w:line="260" w:lineRule="exact" w:before="518" w:after="0"/>
        <w:ind w:left="450" w:right="0" w:firstLine="0"/>
        <w:jc w:val="left"/>
      </w:pP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Document No. 10. Models to be used by bidders; </w:t>
      </w:r>
      <w:r>
        <w:br/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a.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Model contract;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Document No. 11. Justifications of preliminary studies; to be filled by the Project Owner;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Document No. 12. List of first grade banking establishments or financial institutions approved by the </w:t>
      </w:r>
      <w:r>
        <w:tab/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Minister in charge of Finance authorised to issue bonds for public contracts to be inserted by </w:t>
      </w:r>
      <w:r>
        <w:tab/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Contracting Authority. </w:t>
      </w:r>
    </w:p>
    <w:p>
      <w:pPr>
        <w:autoSpaceDN w:val="0"/>
        <w:autoSpaceDE w:val="0"/>
        <w:widowControl/>
        <w:spacing w:line="260" w:lineRule="exact" w:before="260" w:after="0"/>
        <w:ind w:left="0" w:right="20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8.2 The bidder must examine all the regulations, forms, conditions and specifications contained in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Tender File. It is up to him to furnish all the information requested and prepare a bid in compliance with all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aspects of the said file. </w:t>
      </w:r>
    </w:p>
    <w:p>
      <w:pPr>
        <w:autoSpaceDN w:val="0"/>
        <w:autoSpaceDE w:val="0"/>
        <w:widowControl/>
        <w:spacing w:line="250" w:lineRule="exact" w:before="27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9: Clarifications on the Tender File and complaints </w:t>
      </w:r>
    </w:p>
    <w:p>
      <w:pPr>
        <w:autoSpaceDN w:val="0"/>
        <w:autoSpaceDE w:val="0"/>
        <w:widowControl/>
        <w:spacing w:line="260" w:lineRule="exact" w:before="252" w:after="0"/>
        <w:ind w:left="0" w:right="22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9.1 Any bidder who wants to obtain clarifications on the Tender File may request them from the Contracting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Authority in writing or by electronic mail (fax or e-mail) at the Contracting Authority’s address indicated in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Special Regulations of the invitation to tender and send a copy to the Project Owner. The Contracting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Authority replies in writing to any request for clarification received at least fourteen (14) days prior to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deadline for the submission of Bids. </w:t>
      </w:r>
    </w:p>
    <w:p>
      <w:pPr>
        <w:autoSpaceDN w:val="0"/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A copy of the Contracting Authority’s response, indicating the question posed but not mentioning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author, is addressed to all bidders who bought the Tender File. </w:t>
      </w:r>
    </w:p>
    <w:p>
      <w:pPr>
        <w:autoSpaceDN w:val="0"/>
        <w:autoSpaceDE w:val="0"/>
        <w:widowControl/>
        <w:spacing w:line="260" w:lineRule="exact" w:before="260" w:after="0"/>
        <w:ind w:left="0" w:right="20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9.2 Between the publication of the tender notice including the pre-qualification phase of candidates and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opening of Bids, any bidder who feels aggrieved in the public contracts award procedure may lodge a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complaint to the Minister in charge of Public Contracts. </w:t>
      </w:r>
    </w:p>
    <w:p>
      <w:pPr>
        <w:autoSpaceDN w:val="0"/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9.3 A copy of the complaint should be addressed to the Contracting Authority and to the body in charge of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regulation of public contracts and the chairperson of the Tenders Board. </w:t>
      </w:r>
    </w:p>
    <w:p>
      <w:pPr>
        <w:autoSpaceDN w:val="0"/>
        <w:autoSpaceDE w:val="0"/>
        <w:widowControl/>
        <w:spacing w:line="256" w:lineRule="exact" w:before="512" w:after="0"/>
        <w:ind w:left="0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17 | 93</w:t>
      </w:r>
    </w:p>
    <w:p>
      <w:pPr>
        <w:sectPr>
          <w:pgSz w:w="12240" w:h="15840"/>
          <w:pgMar w:top="296" w:right="1126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8"/>
        <w:ind w:left="0" w:right="0"/>
      </w:pPr>
    </w:p>
    <w:p>
      <w:pPr>
        <w:autoSpaceDN w:val="0"/>
        <w:autoSpaceDE w:val="0"/>
        <w:widowControl/>
        <w:spacing w:line="254" w:lineRule="exact" w:before="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9.4 The Contracting Authority has five (5) days to react. A copy of the reaction shall be forwarded to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MINMAP and the body in charge of the regulation of public contracts. </w:t>
      </w:r>
    </w:p>
    <w:p>
      <w:pPr>
        <w:autoSpaceDN w:val="0"/>
        <w:autoSpaceDE w:val="0"/>
        <w:widowControl/>
        <w:spacing w:line="250" w:lineRule="exact" w:before="27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10:  Amendment of the Tender File </w:t>
      </w:r>
    </w:p>
    <w:p>
      <w:pPr>
        <w:autoSpaceDN w:val="0"/>
        <w:autoSpaceDE w:val="0"/>
        <w:widowControl/>
        <w:spacing w:line="262" w:lineRule="exact" w:before="248" w:after="0"/>
        <w:ind w:left="0" w:right="20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10.1The Contracting Authority may at any moment, prior to the deadline for the submission of Bids and for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any reason, be it at his initiative or in reply to a request for clarification formulated by a bidder, amend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Tender File by publishing an addendum. </w:t>
      </w:r>
    </w:p>
    <w:p>
      <w:pPr>
        <w:autoSpaceDN w:val="0"/>
        <w:autoSpaceDE w:val="0"/>
        <w:widowControl/>
        <w:spacing w:line="258" w:lineRule="exact" w:before="260" w:after="0"/>
        <w:ind w:left="0" w:right="24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10.2 Any published addendum shall be an integral part of the Tender File, in accordance with article 8.1 of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General Regulations of the invitation to tender and must be communicated in writing or made known by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 traceable means to all bidders who bought the Tender File. </w:t>
      </w:r>
    </w:p>
    <w:p>
      <w:pPr>
        <w:autoSpaceDN w:val="0"/>
        <w:tabs>
          <w:tab w:pos="676" w:val="left"/>
        </w:tabs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10.3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 order to give bidders sufficient time to take account of the addendum in the preparation of their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Bids, the Contracting Authority may postpone as is necessary, the deadline for the submission of Bids, in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accordance with provisions of article 22 of the General Regulations of the invitation to tender. </w:t>
      </w:r>
    </w:p>
    <w:p>
      <w:pPr>
        <w:autoSpaceDN w:val="0"/>
        <w:tabs>
          <w:tab w:pos="4080" w:val="left"/>
        </w:tabs>
        <w:autoSpaceDE w:val="0"/>
        <w:widowControl/>
        <w:spacing w:line="260" w:lineRule="exact" w:before="526" w:after="0"/>
        <w:ind w:left="0" w:right="3456" w:firstLine="0"/>
        <w:jc w:val="left"/>
      </w:pP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C   Preparation of Bids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11: Tender costs </w:t>
      </w:r>
    </w:p>
    <w:p>
      <w:pPr>
        <w:autoSpaceDN w:val="0"/>
        <w:autoSpaceDE w:val="0"/>
        <w:widowControl/>
        <w:spacing w:line="260" w:lineRule="exact" w:before="250" w:after="0"/>
        <w:ind w:left="0" w:right="24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candidate shall bear the costs related to the preparation and presentation of his bid and the Contracting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Authority and the Project Owner shall in no case be responsible for these costs nor pay for them whatever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evolution or outcome of the invitation to tender procedure. </w:t>
      </w:r>
    </w:p>
    <w:p>
      <w:pPr>
        <w:autoSpaceDN w:val="0"/>
        <w:autoSpaceDE w:val="0"/>
        <w:widowControl/>
        <w:spacing w:line="248" w:lineRule="exact" w:before="27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12: Language of Bid </w:t>
      </w:r>
    </w:p>
    <w:p>
      <w:pPr>
        <w:autoSpaceDN w:val="0"/>
        <w:autoSpaceDE w:val="0"/>
        <w:widowControl/>
        <w:spacing w:line="260" w:lineRule="exact" w:before="254" w:after="0"/>
        <w:ind w:left="0" w:right="20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bid as well as any correspondence and any document exchanged between the bidder and the Contracting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Authority shall be written in English or French. Complementary documents and the forms provided by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bidder may be written in another language on condition that a precise translation into either English or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French of the passages concerning the bid is included; in which case for reasons of interpretation,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translation shall be considered authentic. </w:t>
      </w:r>
    </w:p>
    <w:p>
      <w:pPr>
        <w:autoSpaceDN w:val="0"/>
        <w:autoSpaceDE w:val="0"/>
        <w:widowControl/>
        <w:spacing w:line="248" w:lineRule="exact" w:before="27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13: Constituent documents of the Bid </w:t>
      </w:r>
    </w:p>
    <w:p>
      <w:pPr>
        <w:autoSpaceDN w:val="0"/>
        <w:autoSpaceDE w:val="0"/>
        <w:widowControl/>
        <w:spacing w:line="262" w:lineRule="exact" w:before="25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13.1 The bid presented by the bidder shall include the documents detailed in the Special Regulations of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invitation to tender, duly filled and put together in three volumes: </w:t>
      </w:r>
    </w:p>
    <w:p>
      <w:pPr>
        <w:autoSpaceDN w:val="0"/>
        <w:autoSpaceDE w:val="0"/>
        <w:widowControl/>
        <w:spacing w:line="250" w:lineRule="exact" w:before="276" w:after="0"/>
        <w:ind w:left="968" w:right="0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a.</w:t>
      </w: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 xml:space="preserve">Volume 1:  Administrative file </w:t>
      </w:r>
    </w:p>
    <w:p>
      <w:pPr>
        <w:autoSpaceDN w:val="0"/>
        <w:autoSpaceDE w:val="0"/>
        <w:widowControl/>
        <w:spacing w:line="250" w:lineRule="exact" w:before="26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It includes: </w:t>
      </w:r>
    </w:p>
    <w:p>
      <w:pPr>
        <w:autoSpaceDN w:val="0"/>
        <w:autoSpaceDE w:val="0"/>
        <w:widowControl/>
        <w:spacing w:line="248" w:lineRule="exact" w:before="270" w:after="202"/>
        <w:ind w:left="424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i)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all documents attesting that the bidder: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84.0" w:type="dxa"/>
      </w:tblPr>
      <w:tblGrid>
        <w:gridCol w:w="4960"/>
        <w:gridCol w:w="4960"/>
      </w:tblGrid>
      <w:tr>
        <w:trPr>
          <w:trHeight w:hRule="exact" w:val="1218"/>
        </w:trPr>
        <w:tc>
          <w:tcPr>
            <w:tcW w:type="dxa" w:w="7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4" w:lineRule="exact" w:before="58" w:after="0"/>
              <w:ind w:left="586" w:right="112" w:firstLine="0"/>
              <w:jc w:val="both"/>
            </w:pPr>
            <w:r>
              <w:rPr>
                <w:w w:val="97.90108722189198"/>
                <w:rFonts w:ascii="CIDFont+F8" w:hAnsi="CIDFont+F8" w:eastAsia="CIDFont+F8"/>
                <w:b w:val="0"/>
                <w:i w:val="0"/>
                <w:color w:val="000000"/>
                <w:sz w:val="23"/>
              </w:rPr>
              <w:t>-</w:t>
            </w:r>
            <w:r>
              <w:br/>
            </w:r>
            <w:r>
              <w:rPr>
                <w:w w:val="97.90108722189198"/>
                <w:rFonts w:ascii="CIDFont+F8" w:hAnsi="CIDFont+F8" w:eastAsia="CIDFont+F8"/>
                <w:b w:val="0"/>
                <w:i w:val="0"/>
                <w:color w:val="000000"/>
                <w:sz w:val="23"/>
              </w:rPr>
              <w:t>-</w:t>
            </w:r>
            <w:r>
              <w:br/>
            </w:r>
            <w:r>
              <w:rPr>
                <w:w w:val="97.90108722189198"/>
                <w:rFonts w:ascii="CIDFont+F8" w:hAnsi="CIDFont+F8" w:eastAsia="CIDFont+F8"/>
                <w:b w:val="0"/>
                <w:i w:val="0"/>
                <w:color w:val="000000"/>
                <w:sz w:val="23"/>
              </w:rPr>
              <w:t>-</w:t>
            </w:r>
            <w:r>
              <w:br/>
            </w:r>
            <w:r>
              <w:rPr>
                <w:w w:val="97.90108722189198"/>
                <w:rFonts w:ascii="CIDFont+F8" w:hAnsi="CIDFont+F8" w:eastAsia="CIDFont+F8"/>
                <w:b w:val="0"/>
                <w:i w:val="0"/>
                <w:color w:val="000000"/>
                <w:sz w:val="23"/>
              </w:rPr>
              <w:t>-</w:t>
            </w:r>
          </w:p>
        </w:tc>
        <w:tc>
          <w:tcPr>
            <w:tcW w:type="dxa" w:w="81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4" w:lineRule="exact" w:before="60" w:after="0"/>
              <w:ind w:left="144" w:right="288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has subscribed to all declarations provided for by the laws and regulations in force;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paid all taxes, duties, contributions, fees or deductions of whatever nature;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is not winding up or bankrupt;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is not the subject of an exclusion order or forfeiture provided for by the law in force; </w:t>
            </w:r>
          </w:p>
        </w:tc>
      </w:tr>
    </w:tbl>
    <w:p>
      <w:pPr>
        <w:autoSpaceDN w:val="0"/>
        <w:tabs>
          <w:tab w:pos="1228" w:val="left"/>
        </w:tabs>
        <w:autoSpaceDE w:val="0"/>
        <w:widowControl/>
        <w:spacing w:line="258" w:lineRule="exact" w:before="200" w:after="0"/>
        <w:ind w:left="562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ii)   The bid bond established in accordance with the provisions of article 17 of the General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Regulations of the invitation to tender; </w:t>
      </w:r>
    </w:p>
    <w:p>
      <w:pPr>
        <w:autoSpaceDN w:val="0"/>
        <w:autoSpaceDE w:val="0"/>
        <w:widowControl/>
        <w:spacing w:line="256" w:lineRule="exact" w:before="712" w:after="0"/>
        <w:ind w:left="0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18 | 93</w:t>
      </w:r>
    </w:p>
    <w:p>
      <w:pPr>
        <w:sectPr>
          <w:pgSz w:w="12240" w:h="15840"/>
          <w:pgMar w:top="296" w:right="1124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8"/>
        <w:ind w:left="0" w:right="0"/>
      </w:pPr>
    </w:p>
    <w:p>
      <w:pPr>
        <w:autoSpaceDN w:val="0"/>
        <w:tabs>
          <w:tab w:pos="1228" w:val="left"/>
        </w:tabs>
        <w:autoSpaceDE w:val="0"/>
        <w:widowControl/>
        <w:spacing w:line="254" w:lineRule="exact" w:before="0" w:after="0"/>
        <w:ind w:left="562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iii)  the written confirmation empowering the signatory of the bid to commit the bidder, in accordance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with the provisions of article 6(1) the General Regulations of invitation to tender. </w:t>
      </w:r>
    </w:p>
    <w:p>
      <w:pPr>
        <w:autoSpaceDN w:val="0"/>
        <w:autoSpaceDE w:val="0"/>
        <w:widowControl/>
        <w:spacing w:line="250" w:lineRule="exact" w:before="276" w:after="0"/>
        <w:ind w:left="664" w:right="0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b.</w:t>
      </w: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 xml:space="preserve">Volume 2: Technical bid </w:t>
      </w:r>
    </w:p>
    <w:p>
      <w:pPr>
        <w:autoSpaceDN w:val="0"/>
        <w:autoSpaceDE w:val="0"/>
        <w:widowControl/>
        <w:spacing w:line="248" w:lineRule="exact" w:before="262" w:after="0"/>
        <w:ind w:left="528" w:right="0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b.1 Information on qualifications </w:t>
      </w:r>
    </w:p>
    <w:p>
      <w:pPr>
        <w:autoSpaceDN w:val="0"/>
        <w:autoSpaceDE w:val="0"/>
        <w:widowControl/>
        <w:spacing w:line="258" w:lineRule="exact" w:before="264" w:after="0"/>
        <w:ind w:left="528" w:right="576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Special Regulations list the documents to be furnished by bidders to justify the qualification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criteria mentioned in article 6(1) of the Special Regulations of the invitation to tender. </w:t>
      </w:r>
    </w:p>
    <w:p>
      <w:pPr>
        <w:autoSpaceDN w:val="0"/>
        <w:autoSpaceDE w:val="0"/>
        <w:widowControl/>
        <w:spacing w:line="250" w:lineRule="exact" w:before="270" w:after="0"/>
        <w:ind w:left="528" w:right="0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b.2 Methodology </w:t>
      </w:r>
    </w:p>
    <w:p>
      <w:pPr>
        <w:autoSpaceDN w:val="0"/>
        <w:autoSpaceDE w:val="0"/>
        <w:widowControl/>
        <w:spacing w:line="260" w:lineRule="exact" w:before="258" w:after="0"/>
        <w:ind w:left="528" w:right="20" w:hanging="2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Special Conditions of the invitation to tender specifies the constituent elements of the technical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bid of the bidders especially: a methodological statement on an analysis of the works and specifying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organisation and programme which the bidder intends to put in place or use to execute the works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(installations, schedule, Quality Assurance Plan (QAP), sub-contracting, attestation of visit of the site,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where necessary, etc.). </w:t>
      </w:r>
    </w:p>
    <w:p>
      <w:pPr>
        <w:autoSpaceDN w:val="0"/>
        <w:autoSpaceDE w:val="0"/>
        <w:widowControl/>
        <w:spacing w:line="250" w:lineRule="exact" w:before="270" w:after="0"/>
        <w:ind w:left="528" w:right="0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b.3 Proof of acceptance of conditions of the contract </w:t>
      </w:r>
    </w:p>
    <w:p>
      <w:pPr>
        <w:autoSpaceDN w:val="0"/>
        <w:autoSpaceDE w:val="0"/>
        <w:widowControl/>
        <w:spacing w:line="258" w:lineRule="exact" w:before="260" w:after="0"/>
        <w:ind w:left="528" w:right="0" w:firstLine="4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bidder shall submit duly initialled copies of the administrative and technical documents relating to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contract, namely: </w:t>
      </w:r>
    </w:p>
    <w:p>
      <w:pPr>
        <w:autoSpaceDN w:val="0"/>
        <w:autoSpaceDE w:val="0"/>
        <w:widowControl/>
        <w:spacing w:line="258" w:lineRule="exact" w:before="262" w:after="0"/>
        <w:ind w:left="532" w:right="4896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Special Administrative Conditions (SAC);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Special Technical Conditions (STC). </w:t>
      </w:r>
    </w:p>
    <w:p>
      <w:pPr>
        <w:autoSpaceDN w:val="0"/>
        <w:autoSpaceDE w:val="0"/>
        <w:widowControl/>
        <w:spacing w:line="250" w:lineRule="exact" w:before="272" w:after="0"/>
        <w:ind w:left="526" w:right="0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b.4 Commentaries (optional) </w:t>
      </w:r>
    </w:p>
    <w:p>
      <w:pPr>
        <w:autoSpaceDN w:val="0"/>
        <w:autoSpaceDE w:val="0"/>
        <w:widowControl/>
        <w:spacing w:line="250" w:lineRule="exact" w:before="268" w:after="0"/>
        <w:ind w:left="52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 commentary on the technical choices of the project and possible proposals. </w:t>
      </w:r>
    </w:p>
    <w:p>
      <w:pPr>
        <w:autoSpaceDN w:val="0"/>
        <w:autoSpaceDE w:val="0"/>
        <w:widowControl/>
        <w:spacing w:line="250" w:lineRule="exact" w:before="276" w:after="0"/>
        <w:ind w:left="968" w:right="0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c.</w:t>
      </w: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 xml:space="preserve">Volume 3: Financial bid </w:t>
      </w:r>
    </w:p>
    <w:p>
      <w:pPr>
        <w:autoSpaceDN w:val="0"/>
        <w:tabs>
          <w:tab w:pos="704" w:val="left"/>
          <w:tab w:pos="1044" w:val="left"/>
        </w:tabs>
        <w:autoSpaceDE w:val="0"/>
        <w:widowControl/>
        <w:spacing w:line="260" w:lineRule="exact" w:before="25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Special Regulations specify the elements that will help in justifying the cost of the works, namely: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1.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signed and dated original bid prepared according to the attached model, stamped at the </w:t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prevailing rate;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2.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duly filled Unit Price Schedule;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3.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duly filled detailed estimates;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4.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sub-details of prices and/or breakdown of all-in prices;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5.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projected schedule of payments, where need be. </w:t>
      </w:r>
    </w:p>
    <w:p>
      <w:pPr>
        <w:autoSpaceDN w:val="0"/>
        <w:autoSpaceDE w:val="0"/>
        <w:widowControl/>
        <w:spacing w:line="258" w:lineRule="exact" w:before="258" w:after="0"/>
        <w:ind w:left="0" w:right="20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 this regard, the bidders will use the documents and models provided in the Tender File, subject to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provisions of article 17(2) of the General Regulations of the invitation to tender concerning the other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possible forms of guarantees. </w:t>
      </w:r>
    </w:p>
    <w:p>
      <w:pPr>
        <w:autoSpaceDN w:val="0"/>
        <w:autoSpaceDE w:val="0"/>
        <w:widowControl/>
        <w:spacing w:line="260" w:lineRule="exact" w:before="260" w:after="0"/>
        <w:ind w:left="1056" w:right="20" w:hanging="95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13.2    If in accordance with the provisions of the Special Regulations of the invitation to tender,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bidders present Bids for several lots of the same invitation to tender, they could indicate rebates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offered in case of award of more than one lot. </w:t>
      </w:r>
    </w:p>
    <w:p>
      <w:pPr>
        <w:autoSpaceDN w:val="0"/>
        <w:autoSpaceDE w:val="0"/>
        <w:widowControl/>
        <w:spacing w:line="250" w:lineRule="exact" w:before="27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14:  Bid Price </w:t>
      </w:r>
    </w:p>
    <w:p>
      <w:pPr>
        <w:autoSpaceDN w:val="0"/>
        <w:autoSpaceDE w:val="0"/>
        <w:widowControl/>
        <w:spacing w:line="260" w:lineRule="exact" w:before="250" w:after="0"/>
        <w:ind w:left="880" w:right="20" w:hanging="83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14.1    Except otherwise stated in the Tender File, the amount of the contract shall cover all the works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described in article 1.1 of the General Regulations of the invitation to tender, on the basis of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price schedule and the detailed bill of quantities and estimates presented by the bidder. </w:t>
      </w:r>
    </w:p>
    <w:p>
      <w:pPr>
        <w:autoSpaceDN w:val="0"/>
        <w:autoSpaceDE w:val="0"/>
        <w:widowControl/>
        <w:spacing w:line="256" w:lineRule="exact" w:before="252" w:after="0"/>
        <w:ind w:left="0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19 | 93</w:t>
      </w:r>
    </w:p>
    <w:p>
      <w:pPr>
        <w:sectPr>
          <w:pgSz w:w="12240" w:h="15840"/>
          <w:pgMar w:top="296" w:right="1126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206"/>
        <w:ind w:left="0" w:right="0"/>
      </w:pPr>
    </w:p>
    <w:p>
      <w:pPr>
        <w:autoSpaceDN w:val="0"/>
        <w:tabs>
          <w:tab w:pos="1056" w:val="left"/>
        </w:tabs>
        <w:autoSpaceDE w:val="0"/>
        <w:widowControl/>
        <w:spacing w:line="256" w:lineRule="exact" w:before="0" w:after="0"/>
        <w:ind w:left="22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14.2   The bidder shall fill the unit prices and totals of all items on the schedule and bill of quantities and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estimates. </w:t>
      </w:r>
    </w:p>
    <w:p>
      <w:pPr>
        <w:autoSpaceDN w:val="0"/>
        <w:autoSpaceDE w:val="0"/>
        <w:widowControl/>
        <w:spacing w:line="260" w:lineRule="exact" w:before="258" w:after="0"/>
        <w:ind w:left="938" w:right="20" w:hanging="63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14.3  Subject to contrary provisions provided for in the Special Regulations and in the Special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Administrative Conditions, all dues, taxes and fees payable by the bidder on grounds of the contract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or on any other ground, thirty (30) days prior to the submission of the Bids, shall be included in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prices and in the total amount of the bid presented by the bidder. </w:t>
      </w:r>
    </w:p>
    <w:p>
      <w:pPr>
        <w:autoSpaceDN w:val="0"/>
        <w:autoSpaceDE w:val="0"/>
        <w:widowControl/>
        <w:spacing w:line="260" w:lineRule="exact" w:before="258" w:after="0"/>
        <w:ind w:left="852" w:right="22" w:hanging="446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14.4 If a price revision/updating clause is provided for in the contract, the date of establishment of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initial price, as well as the price revision/updating conditions for the said price must be specified.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This is with the understanding that any contract of duration less than one (1) year shall not be subject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to price revision. </w:t>
      </w:r>
    </w:p>
    <w:p>
      <w:pPr>
        <w:autoSpaceDN w:val="0"/>
        <w:tabs>
          <w:tab w:pos="704" w:val="left"/>
        </w:tabs>
        <w:autoSpaceDE w:val="0"/>
        <w:widowControl/>
        <w:spacing w:line="260" w:lineRule="exact" w:before="258" w:after="0"/>
        <w:ind w:left="282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14.5 All unit prices must be justified by sub-details established in accordance with the structure proposed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 document 8 of the Tender File. </w:t>
      </w:r>
    </w:p>
    <w:p>
      <w:pPr>
        <w:autoSpaceDN w:val="0"/>
        <w:autoSpaceDE w:val="0"/>
        <w:widowControl/>
        <w:spacing w:line="248" w:lineRule="exact" w:before="27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15: Currency of bid and payment </w:t>
      </w:r>
    </w:p>
    <w:p>
      <w:pPr>
        <w:autoSpaceDN w:val="0"/>
        <w:autoSpaceDE w:val="0"/>
        <w:widowControl/>
        <w:spacing w:line="258" w:lineRule="exact" w:before="256" w:after="0"/>
        <w:ind w:left="704" w:right="22" w:hanging="366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15.1 In case of international invitations to tender, the currencies of the bid shall follow the provisions of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either Option A or Option B below, the applicable option being that retained in the Special Regulations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of the invitation to tender. </w:t>
      </w:r>
    </w:p>
    <w:p>
      <w:pPr>
        <w:autoSpaceDN w:val="0"/>
        <w:autoSpaceDE w:val="0"/>
        <w:widowControl/>
        <w:spacing w:line="250" w:lineRule="exact" w:before="270" w:after="0"/>
        <w:ind w:left="442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15.2 Option A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: The amount of the bid shall be entirely made in the national currency. </w:t>
      </w:r>
    </w:p>
    <w:p>
      <w:pPr>
        <w:autoSpaceDN w:val="0"/>
        <w:autoSpaceDE w:val="0"/>
        <w:widowControl/>
        <w:spacing w:line="260" w:lineRule="exact" w:before="0" w:after="0"/>
        <w:ind w:left="442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amount of the bid, unit prices of the price schedule and the prices of the bill of quantities and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estimates are completely made in CFA francs in the following manner: </w:t>
      </w:r>
    </w:p>
    <w:p>
      <w:pPr>
        <w:autoSpaceDN w:val="0"/>
        <w:autoSpaceDE w:val="0"/>
        <w:widowControl/>
        <w:spacing w:line="260" w:lineRule="exact" w:before="260" w:after="0"/>
        <w:ind w:left="1108" w:right="22" w:hanging="33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a)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Prices shall be entirely drawn in the national currency. The bidder who intends to commit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expenditures in other currencies for the execution of the works shall indicate in the annex to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bid the percentage(s) of the amount of the bid necessary to cover the needs in foreign currencies,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without exceeding the maximum of the three currencies of member countries of the funding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institution of the contract. </w:t>
      </w:r>
    </w:p>
    <w:p>
      <w:pPr>
        <w:autoSpaceDN w:val="0"/>
        <w:autoSpaceDE w:val="0"/>
        <w:widowControl/>
        <w:spacing w:line="260" w:lineRule="exact" w:before="0" w:after="0"/>
        <w:ind w:left="1180" w:right="20" w:hanging="472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b)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exchange rates used by the bidder to convert his bid into the national currency shall be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specified by the bidder in an annex to the bid in compliance with the specifications of the Special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Regulations. These rates shall be applied for any payment within the framework of the contract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so that the retained bidder does not bear any change in the exchange rate. </w:t>
      </w:r>
    </w:p>
    <w:p>
      <w:pPr>
        <w:autoSpaceDN w:val="0"/>
        <w:autoSpaceDE w:val="0"/>
        <w:widowControl/>
        <w:spacing w:line="260" w:lineRule="exact" w:before="260" w:after="0"/>
        <w:ind w:left="442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15.3 Option B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: The amount of the bid shall be directly made in the national and foreign currency at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rates fixed in the Special Regulations.</w:t>
      </w:r>
    </w:p>
    <w:p>
      <w:pPr>
        <w:autoSpaceDN w:val="0"/>
        <w:autoSpaceDE w:val="0"/>
        <w:widowControl/>
        <w:spacing w:line="260" w:lineRule="exact" w:before="258" w:after="0"/>
        <w:ind w:left="442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bidder shall draw the unit prices of the price schedule and the prices of the bill of quantities and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estimates in the following manner: </w:t>
      </w:r>
    </w:p>
    <w:p>
      <w:pPr>
        <w:autoSpaceDN w:val="0"/>
        <w:tabs>
          <w:tab w:pos="1240" w:val="left"/>
        </w:tabs>
        <w:autoSpaceDE w:val="0"/>
        <w:widowControl/>
        <w:spacing w:line="260" w:lineRule="exact" w:before="258" w:after="0"/>
        <w:ind w:left="70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(a)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prices of inputs necessary for the works which the bidder intends to procure in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Contracting Authority’s country shall be in currency of the Contracting Authority’s country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specified in the Special Regulations and called “national currency”;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(a)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prices of inputs necessary for works which bidder intends to procure out of the Contracting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Authority’s country shall be in the currency of the country of origin of the bidder or of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currency of an eligible member country widely used in international trade. </w:t>
      </w:r>
    </w:p>
    <w:p>
      <w:pPr>
        <w:autoSpaceDN w:val="0"/>
        <w:autoSpaceDE w:val="0"/>
        <w:widowControl/>
        <w:spacing w:line="260" w:lineRule="exact" w:before="258" w:after="0"/>
        <w:ind w:left="70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15.4 The Contracting Authority may request the bidders to explain the needs in national and foreign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currencies and to justify that the amounts included in the unit and total prices and indicated in annex to </w:t>
      </w:r>
    </w:p>
    <w:p>
      <w:pPr>
        <w:autoSpaceDN w:val="0"/>
        <w:autoSpaceDE w:val="0"/>
        <w:widowControl/>
        <w:spacing w:line="256" w:lineRule="exact" w:before="512" w:after="0"/>
        <w:ind w:left="176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20 | 93</w:t>
      </w:r>
    </w:p>
    <w:p>
      <w:pPr>
        <w:sectPr>
          <w:pgSz w:w="12240" w:h="15840"/>
          <w:pgMar w:top="424" w:right="1124" w:bottom="372" w:left="102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8"/>
        <w:ind w:left="0" w:right="0"/>
      </w:pPr>
    </w:p>
    <w:p>
      <w:pPr>
        <w:autoSpaceDN w:val="0"/>
        <w:autoSpaceDE w:val="0"/>
        <w:widowControl/>
        <w:spacing w:line="254" w:lineRule="exact" w:before="0" w:after="0"/>
        <w:ind w:left="70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Bids are reasonable; to this end, a detailed statement of their needs in foreign currencies shall be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furnished by the bidder. </w:t>
      </w:r>
    </w:p>
    <w:p>
      <w:pPr>
        <w:autoSpaceDN w:val="0"/>
        <w:autoSpaceDE w:val="0"/>
        <w:widowControl/>
        <w:spacing w:line="258" w:lineRule="exact" w:before="260" w:after="0"/>
        <w:ind w:left="708" w:right="22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15.5 During the execution of the works, most of the foreign currency to be paid as part of contract may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be revised by mutual agreement between the Contracting Authority and the entrepreneur in a way as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take account of any modification in the foreign currency needs within the context of the contract. </w:t>
      </w:r>
    </w:p>
    <w:p>
      <w:pPr>
        <w:autoSpaceDN w:val="0"/>
        <w:autoSpaceDE w:val="0"/>
        <w:widowControl/>
        <w:spacing w:line="250" w:lineRule="exact" w:before="27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16: Validity of Bids </w:t>
      </w:r>
    </w:p>
    <w:p>
      <w:pPr>
        <w:autoSpaceDN w:val="0"/>
        <w:autoSpaceDE w:val="0"/>
        <w:widowControl/>
        <w:spacing w:line="260" w:lineRule="exact" w:before="220" w:after="0"/>
        <w:ind w:left="528" w:right="22" w:hanging="52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16.1 Bids must remain valid during the period stated in the Special Regulations from the date of submission of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Bids fixed by the Contracting Authority, in application of article 22 of the Special Regulations. A bid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valid for a shorter period shall be rejected by the Contracting Authority as not being in compliance. </w:t>
      </w:r>
    </w:p>
    <w:p>
      <w:pPr>
        <w:autoSpaceDN w:val="0"/>
        <w:autoSpaceDE w:val="0"/>
        <w:widowControl/>
        <w:spacing w:line="260" w:lineRule="exact" w:before="260" w:after="0"/>
        <w:ind w:left="528" w:right="20" w:hanging="52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16.2 Under exceptional circumstances, the Contracting Authority may seek the approval of bidders to extend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validity time limit.  The request and the responses that will be given shall be in writing (or by fax).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validity of the bid bond provided for in article 17 of the General Regulations shall equally be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extended for a corresponding duration. A bidder may refuse to extend the validity of his bid without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losing his bid bond. A bidder who consents to an extension shall not be asked to modify his bid nor shall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he be authorised to do so. </w:t>
      </w:r>
    </w:p>
    <w:p>
      <w:pPr>
        <w:autoSpaceDN w:val="0"/>
        <w:autoSpaceDE w:val="0"/>
        <w:widowControl/>
        <w:spacing w:line="260" w:lineRule="exact" w:before="258" w:after="0"/>
        <w:ind w:left="528" w:right="20" w:hanging="52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16.3 Where the contract does not include a price revision clause and that the period of validity of Bids is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extended by more than sixty (60) days, the amounts payable to the bidder retained shall be updated by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application of the related formula featuring in the request for extension that the Contracting Authority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addressed to bidders. </w:t>
      </w:r>
    </w:p>
    <w:p>
      <w:pPr>
        <w:autoSpaceDN w:val="0"/>
        <w:autoSpaceDE w:val="0"/>
        <w:widowControl/>
        <w:spacing w:line="260" w:lineRule="exact" w:before="0" w:after="0"/>
        <w:ind w:left="176" w:right="22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updating period shall run from the date of overrun of sixty (60) days to the date of notification of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contract or the Administrative Order for start of execution of works by the retained bidder, as specified in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Special Administrative Conditions. The effect of updating shall not be taken into account for purposes of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evaluation of Bids. </w:t>
      </w:r>
    </w:p>
    <w:p>
      <w:pPr>
        <w:autoSpaceDN w:val="0"/>
        <w:autoSpaceDE w:val="0"/>
        <w:widowControl/>
        <w:spacing w:line="250" w:lineRule="exact" w:before="27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17: Bid bond </w:t>
      </w:r>
    </w:p>
    <w:p>
      <w:pPr>
        <w:autoSpaceDN w:val="0"/>
        <w:tabs>
          <w:tab w:pos="704" w:val="left"/>
        </w:tabs>
        <w:autoSpaceDE w:val="0"/>
        <w:widowControl/>
        <w:spacing w:line="258" w:lineRule="exact" w:before="254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17.1   In application of article 13 of the General Regulations, the bidder shall furnish a bid bond of the amount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specified in the Special Regulations and which bid bond shall be a full part of his bid. </w:t>
      </w:r>
    </w:p>
    <w:p>
      <w:pPr>
        <w:autoSpaceDN w:val="0"/>
        <w:autoSpaceDE w:val="0"/>
        <w:widowControl/>
        <w:spacing w:line="260" w:lineRule="exact" w:before="260" w:after="0"/>
        <w:ind w:left="704" w:right="24" w:hanging="704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17.2 The bid bond must conform to the model presented in the Tender File; other models may be authorised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subject to the prior approval of the Contracting Authority. The bid bond will remain valid for thirty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(30) days beyond the original date set for the validity of Bids or any other validity time-limit requested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by the Contracting Authority and accepted by the bidder, in accordance with the provisions of article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16 (2) of the General Regulations. </w:t>
      </w:r>
    </w:p>
    <w:p>
      <w:pPr>
        <w:autoSpaceDN w:val="0"/>
        <w:autoSpaceDE w:val="0"/>
        <w:widowControl/>
        <w:spacing w:line="260" w:lineRule="exact" w:before="258" w:after="0"/>
        <w:ind w:left="704" w:right="24" w:hanging="704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17.3   Any bid without an acceptable bid bond shall be rejected by the Tenders Board as not in conformity.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bid bond of associated enterprises must be established in the name of the group submitting the bid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and mention each member of the associated grouping. </w:t>
      </w:r>
    </w:p>
    <w:p>
      <w:pPr>
        <w:autoSpaceDN w:val="0"/>
        <w:tabs>
          <w:tab w:pos="704" w:val="left"/>
        </w:tabs>
        <w:autoSpaceDE w:val="0"/>
        <w:widowControl/>
        <w:spacing w:line="258" w:lineRule="exact" w:before="26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17.4    The bid bonds of bidders who are not retained shall be returned within fifteen (15) days after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publication of the award result. </w:t>
      </w:r>
    </w:p>
    <w:p>
      <w:pPr>
        <w:autoSpaceDN w:val="0"/>
        <w:tabs>
          <w:tab w:pos="704" w:val="left"/>
        </w:tabs>
        <w:autoSpaceDE w:val="0"/>
        <w:widowControl/>
        <w:spacing w:line="258" w:lineRule="exact" w:before="264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17.5   The bid bond of the successful bidder shall be released as soon as the latter would have signed the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contract and furnished the required final bond. </w:t>
      </w:r>
    </w:p>
    <w:p>
      <w:pPr>
        <w:autoSpaceDN w:val="0"/>
        <w:autoSpaceDE w:val="0"/>
        <w:widowControl/>
        <w:spacing w:line="250" w:lineRule="exact" w:before="27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17.6    The bid bond may be seized: </w:t>
      </w:r>
    </w:p>
    <w:p>
      <w:pPr>
        <w:autoSpaceDN w:val="0"/>
        <w:autoSpaceDE w:val="0"/>
        <w:widowControl/>
        <w:spacing w:line="250" w:lineRule="exact" w:before="268" w:after="0"/>
        <w:ind w:left="1474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(a)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if the bidder withdraws his bid during the period of validity; </w:t>
      </w:r>
    </w:p>
    <w:p>
      <w:pPr>
        <w:autoSpaceDN w:val="0"/>
        <w:autoSpaceDE w:val="0"/>
        <w:widowControl/>
        <w:spacing w:line="256" w:lineRule="exact" w:before="286" w:after="0"/>
        <w:ind w:left="176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21 | 93</w:t>
      </w:r>
    </w:p>
    <w:p>
      <w:pPr>
        <w:sectPr>
          <w:pgSz w:w="12240" w:h="15840"/>
          <w:pgMar w:top="296" w:right="1124" w:bottom="372" w:left="102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8"/>
        <w:ind w:left="0" w:right="0"/>
      </w:pPr>
    </w:p>
    <w:p>
      <w:pPr>
        <w:autoSpaceDN w:val="0"/>
        <w:tabs>
          <w:tab w:pos="1474" w:val="left"/>
        </w:tabs>
        <w:autoSpaceDE w:val="0"/>
        <w:widowControl/>
        <w:spacing w:line="254" w:lineRule="exact" w:before="0" w:after="0"/>
        <w:ind w:left="0" w:right="720" w:firstLine="0"/>
        <w:jc w:val="left"/>
      </w:pP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(b)  if the retained bidder: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i)  fails in his obligation to register the contract in application of article 38 of the General Regulations; </w:t>
      </w:r>
    </w:p>
    <w:p>
      <w:pPr>
        <w:autoSpaceDN w:val="0"/>
        <w:tabs>
          <w:tab w:pos="2174" w:val="left"/>
        </w:tabs>
        <w:autoSpaceDE w:val="0"/>
        <w:widowControl/>
        <w:spacing w:line="260" w:lineRule="exact" w:before="258" w:after="0"/>
        <w:ind w:left="1774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ii)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fails in his obligation to furnish the required final bond in application of article 38 of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General Regulations; </w:t>
      </w:r>
    </w:p>
    <w:p>
      <w:pPr>
        <w:autoSpaceDN w:val="0"/>
        <w:autoSpaceDE w:val="0"/>
        <w:widowControl/>
        <w:spacing w:line="250" w:lineRule="exact" w:before="270" w:after="0"/>
        <w:ind w:left="174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iii)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Refuses to receive notification of the Administrative Order to commence execution. </w:t>
      </w:r>
    </w:p>
    <w:p>
      <w:pPr>
        <w:autoSpaceDN w:val="0"/>
        <w:autoSpaceDE w:val="0"/>
        <w:widowControl/>
        <w:spacing w:line="250" w:lineRule="exact" w:before="27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18: Varying proposals of bidders </w:t>
      </w:r>
    </w:p>
    <w:p>
      <w:pPr>
        <w:autoSpaceDN w:val="0"/>
        <w:autoSpaceDE w:val="0"/>
        <w:widowControl/>
        <w:spacing w:line="258" w:lineRule="exact" w:before="254" w:after="0"/>
        <w:ind w:left="176" w:right="22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18.1 Where the works can be executed within variable deadlines, the Special Regulations shall specify these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deadlines and shall indicate the method retained for the evaluation of the completion deadline proposed by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bidder within the specified deadlines. Bids that propose deadlines beyond those specified shall be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considered as not being in conformity. </w:t>
      </w:r>
    </w:p>
    <w:p>
      <w:pPr>
        <w:autoSpaceDN w:val="0"/>
        <w:autoSpaceDE w:val="0"/>
        <w:widowControl/>
        <w:spacing w:line="260" w:lineRule="exact" w:before="260" w:after="0"/>
        <w:ind w:left="176" w:right="22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18.2 Except in the case mentioned in article 18(3) below, bidders wishing to offer technical variants must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first assess the basic solution of the Contracting Authority as described in the Tender File and furnish in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addition all the information which the Contracting Authority needs for a complete evaluation of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proposed variant, including the plans, calculations, technical specifications, sub-details of prices and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proposed construction methods and all other useful information. If necessary, the Contracting Authority will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examine only the technical variants of the bidder whose bid is in compliance with the basic solution has been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evaluated as the lowest bid. </w:t>
      </w:r>
    </w:p>
    <w:p>
      <w:pPr>
        <w:autoSpaceDN w:val="0"/>
        <w:autoSpaceDE w:val="0"/>
        <w:widowControl/>
        <w:spacing w:line="260" w:lineRule="exact" w:before="260" w:after="0"/>
        <w:ind w:left="44" w:right="22" w:firstLine="132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18.3 When according to the Special Regulations the bidders are authorised to directly submit the technical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variants for certain parts of the works, these parts of the works must be described in the technical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specifications. Such variants shall be evaluated on their own merit in accordance with the provisions of article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31(2) (g) of the General Regulations. </w:t>
      </w:r>
    </w:p>
    <w:p>
      <w:pPr>
        <w:autoSpaceDN w:val="0"/>
        <w:autoSpaceDE w:val="0"/>
        <w:widowControl/>
        <w:spacing w:line="248" w:lineRule="exact" w:before="27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19: Preparatory meeting to the establishment of Bids </w:t>
      </w:r>
    </w:p>
    <w:p>
      <w:pPr>
        <w:autoSpaceDN w:val="0"/>
        <w:autoSpaceDE w:val="0"/>
        <w:widowControl/>
        <w:spacing w:line="260" w:lineRule="exact" w:before="252" w:after="0"/>
        <w:ind w:left="0" w:right="0" w:firstLine="0"/>
        <w:jc w:val="center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19.1   Except otherwise stipulated in the Special Regulations, a bidder may be invited to take part in a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preparatory meeting which will hold at the date and place indicated in the Special Regulations. </w:t>
      </w:r>
    </w:p>
    <w:p>
      <w:pPr>
        <w:autoSpaceDN w:val="0"/>
        <w:tabs>
          <w:tab w:pos="704" w:val="left"/>
        </w:tabs>
        <w:autoSpaceDE w:val="0"/>
        <w:widowControl/>
        <w:spacing w:line="258" w:lineRule="exact" w:before="26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19.2 The subject of the preparatory meeting shall be to furnish clarifications and answer any questions, which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may be raised at this stage. </w:t>
      </w:r>
    </w:p>
    <w:p>
      <w:pPr>
        <w:autoSpaceDN w:val="0"/>
        <w:autoSpaceDE w:val="0"/>
        <w:widowControl/>
        <w:spacing w:line="260" w:lineRule="exact" w:before="262" w:after="0"/>
        <w:ind w:left="704" w:right="22" w:hanging="704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19.3    As much as possible, the bidder is requested to submit any question in a way as to reach the Contracting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Authority at least one week before the meeting The Contracting Authority may not reply to questions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received too late. In this case, the questions and answers shall be transmitted according to the methods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set in article 19(4) below. </w:t>
      </w:r>
    </w:p>
    <w:p>
      <w:pPr>
        <w:autoSpaceDN w:val="0"/>
        <w:autoSpaceDE w:val="0"/>
        <w:widowControl/>
        <w:spacing w:line="260" w:lineRule="exact" w:before="258" w:after="0"/>
        <w:ind w:left="704" w:right="20" w:hanging="704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19.4    The minutes of the meeting, including the text of the questions asked and the replies given, including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questions prepared after the meeting, shall be forwarded immediately to everyone who bought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Tender File. Any modification of documents of the Tender File listed in article 8 of the General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Regulations which may prove to be necessary at the end of the preparatory meeting shall be done by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Contracting Authority by publishing an addendum in accordance with the provisions of article 10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of the General Regulations and not through the minutes of the preparatory meeting. </w:t>
      </w:r>
    </w:p>
    <w:p>
      <w:pPr>
        <w:autoSpaceDN w:val="0"/>
        <w:tabs>
          <w:tab w:pos="704" w:val="left"/>
        </w:tabs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19.5 The fact that a bidder does not attend a preparatory meeting for the establishment of Bids shall not be a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reason for disqualification. </w:t>
      </w:r>
    </w:p>
    <w:p>
      <w:pPr>
        <w:autoSpaceDN w:val="0"/>
        <w:autoSpaceDE w:val="0"/>
        <w:widowControl/>
        <w:spacing w:line="250" w:lineRule="exact" w:before="27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20: Form and signature of bid </w:t>
      </w:r>
    </w:p>
    <w:p>
      <w:pPr>
        <w:autoSpaceDN w:val="0"/>
        <w:autoSpaceDE w:val="0"/>
        <w:widowControl/>
        <w:spacing w:line="256" w:lineRule="exact" w:before="504" w:after="0"/>
        <w:ind w:left="176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22 | 93</w:t>
      </w:r>
    </w:p>
    <w:p>
      <w:pPr>
        <w:sectPr>
          <w:pgSz w:w="12240" w:h="15840"/>
          <w:pgMar w:top="296" w:right="1124" w:bottom="372" w:left="102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8"/>
        <w:ind w:left="0" w:right="0"/>
      </w:pPr>
    </w:p>
    <w:p>
      <w:pPr>
        <w:autoSpaceDN w:val="0"/>
        <w:autoSpaceDE w:val="0"/>
        <w:widowControl/>
        <w:spacing w:line="256" w:lineRule="exact" w:before="0" w:after="0"/>
        <w:ind w:left="528" w:right="20" w:hanging="52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20.1 The bidder shall prepare an original of the constituent documents described in article 13 of the General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Regulations in a volume clearly indicated “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ORIGINAL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”. In addition, the bidder shall submit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number required in the General Regulations, bearing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“COPY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”. In case of discrepancy, the original shall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be considered as authentic. </w:t>
      </w:r>
    </w:p>
    <w:p>
      <w:pPr>
        <w:autoSpaceDN w:val="0"/>
        <w:autoSpaceDE w:val="0"/>
        <w:widowControl/>
        <w:spacing w:line="260" w:lineRule="exact" w:before="258" w:after="0"/>
        <w:ind w:left="528" w:right="24" w:hanging="52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20.2  The original and copies of the bid must be typed or written in indelible ink (photocopies shall be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accepted in the case of copies) and shall be signed by the person(s) duly empowered to sign on behalf of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bidder, in accordance with article 6(1a) or 6(2c) of the General Regulations, as the case may be. All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pages of the bid containing alterations or changes must be initialled by the signatory (ies) of the bid. </w:t>
      </w:r>
    </w:p>
    <w:p>
      <w:pPr>
        <w:autoSpaceDN w:val="0"/>
        <w:tabs>
          <w:tab w:pos="528" w:val="left"/>
        </w:tabs>
        <w:autoSpaceDE w:val="0"/>
        <w:widowControl/>
        <w:spacing w:line="258" w:lineRule="exact" w:before="262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20.3 The bid shall be bearing no modification, suppression or alteration unless such corrections are initialled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by the signatory(ies) of the bid. </w:t>
      </w:r>
    </w:p>
    <w:p>
      <w:pPr>
        <w:autoSpaceDN w:val="0"/>
        <w:tabs>
          <w:tab w:pos="3660" w:val="left"/>
        </w:tabs>
        <w:autoSpaceDE w:val="0"/>
        <w:widowControl/>
        <w:spacing w:line="260" w:lineRule="exact" w:before="266" w:after="0"/>
        <w:ind w:left="0" w:right="3600" w:firstLine="0"/>
        <w:jc w:val="left"/>
      </w:pP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D.  SUBMISSION OF BIDS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21:  Sealing and marking of Bids </w:t>
      </w:r>
    </w:p>
    <w:p>
      <w:pPr>
        <w:autoSpaceDN w:val="0"/>
        <w:autoSpaceDE w:val="0"/>
        <w:widowControl/>
        <w:spacing w:line="260" w:lineRule="exact" w:before="252" w:after="0"/>
        <w:ind w:left="528" w:right="20" w:hanging="52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21.1 The bidder shall seal the original and each copy of the bid in separate envelopes (internal envelopes) by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marking on these envelopes “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ORIGINAL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” and “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COPY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”, as the case may be. The envelopes shall then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be placed in another envelope which will equally be sealed but which will not give any indication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regarding the identity of the bidder. </w:t>
      </w:r>
    </w:p>
    <w:p>
      <w:pPr>
        <w:autoSpaceDN w:val="0"/>
        <w:tabs>
          <w:tab w:pos="900" w:val="left"/>
          <w:tab w:pos="976" w:val="left"/>
        </w:tabs>
        <w:autoSpaceDE w:val="0"/>
        <w:widowControl/>
        <w:spacing w:line="260" w:lineRule="exact" w:before="51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21.2 The external and internal envelopes: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a) Should be addressed to the Contracting Authority at the address indicated in the Special </w:t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Regulations; </w:t>
      </w:r>
    </w:p>
    <w:p>
      <w:pPr>
        <w:autoSpaceDN w:val="0"/>
        <w:autoSpaceDE w:val="0"/>
        <w:widowControl/>
        <w:spacing w:line="260" w:lineRule="exact" w:before="262" w:after="0"/>
        <w:ind w:left="976" w:right="24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b) should bear the name and identification number of the project as indicated in the Special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Regulations and bear the inscription “</w:t>
      </w: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 xml:space="preserve">TO BE OPENED ONLY DURING THE BID-OPENING </w:t>
      </w: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>SESSION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” as specified in the Special Regulations. </w:t>
      </w:r>
    </w:p>
    <w:p>
      <w:pPr>
        <w:autoSpaceDN w:val="0"/>
        <w:autoSpaceDE w:val="0"/>
        <w:widowControl/>
        <w:spacing w:line="260" w:lineRule="exact" w:before="258" w:after="0"/>
        <w:ind w:left="528" w:right="26" w:hanging="52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21.3 The internal envelopes should equally carry the name and address of the bidder in a way as to enable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Contracting Authority return the sealed bid if it is late in accordance with article 23 and 24 of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General Regulations. </w:t>
      </w:r>
    </w:p>
    <w:p>
      <w:pPr>
        <w:autoSpaceDN w:val="0"/>
        <w:tabs>
          <w:tab w:pos="528" w:val="left"/>
        </w:tabs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21.4 If the external envelope is not sealed and marked as indicated in paragraphs 21(1) and 21(2) above, the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Contracting Authority shall not be responsible if the bid is misplaced or opened prematurely. </w:t>
      </w:r>
    </w:p>
    <w:p>
      <w:pPr>
        <w:autoSpaceDN w:val="0"/>
        <w:autoSpaceDE w:val="0"/>
        <w:widowControl/>
        <w:spacing w:line="250" w:lineRule="exact" w:before="27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22: Date and time limit for submission of Bids </w:t>
      </w:r>
    </w:p>
    <w:p>
      <w:pPr>
        <w:autoSpaceDN w:val="0"/>
        <w:tabs>
          <w:tab w:pos="528" w:val="left"/>
        </w:tabs>
        <w:autoSpaceDE w:val="0"/>
        <w:widowControl/>
        <w:spacing w:line="258" w:lineRule="exact" w:before="256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22.1 The Bids must be received by the Contracting Authority at the address specified in article 21(2) of the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Special Regulations not later than the date and time stated in the Special Regulations. </w:t>
      </w:r>
    </w:p>
    <w:p>
      <w:pPr>
        <w:autoSpaceDN w:val="0"/>
        <w:autoSpaceDE w:val="0"/>
        <w:widowControl/>
        <w:spacing w:line="260" w:lineRule="exact" w:before="258" w:after="0"/>
        <w:ind w:left="528" w:right="26" w:hanging="52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22.2 The Contracting Authority may, at his discretion, postpone the deadline set for the submission of the Bids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by publishing an addendum in accordance with the provisions of article 10 of the General Regulations.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 this case, all the rights and obligations of the Contracting Authority and bidders previously governed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by the initial date will henceforth be governed by the new date. </w:t>
      </w:r>
    </w:p>
    <w:p>
      <w:pPr>
        <w:autoSpaceDN w:val="0"/>
        <w:autoSpaceDE w:val="0"/>
        <w:widowControl/>
        <w:spacing w:line="250" w:lineRule="exact" w:before="27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23: Late Bids </w:t>
      </w:r>
    </w:p>
    <w:p>
      <w:pPr>
        <w:autoSpaceDN w:val="0"/>
        <w:autoSpaceDE w:val="0"/>
        <w:widowControl/>
        <w:spacing w:line="258" w:lineRule="exact" w:before="256" w:after="0"/>
        <w:ind w:left="52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Any bid received by the Contracting Authority beyond the deadline for the submission of Bids in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accordance with article 22 of the General Regulations shall be declared late and consequently rejected. </w:t>
      </w:r>
    </w:p>
    <w:p>
      <w:pPr>
        <w:autoSpaceDN w:val="0"/>
        <w:autoSpaceDE w:val="0"/>
        <w:widowControl/>
        <w:spacing w:line="250" w:lineRule="exact" w:before="27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24: Modification, substitution and withdrawal of Bids </w:t>
      </w:r>
    </w:p>
    <w:p>
      <w:pPr>
        <w:autoSpaceDN w:val="0"/>
        <w:autoSpaceDE w:val="0"/>
        <w:widowControl/>
        <w:spacing w:line="256" w:lineRule="exact" w:before="246" w:after="0"/>
        <w:ind w:left="176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23 | 93</w:t>
      </w:r>
    </w:p>
    <w:p>
      <w:pPr>
        <w:sectPr>
          <w:pgSz w:w="12240" w:h="15840"/>
          <w:pgMar w:top="296" w:right="1122" w:bottom="372" w:left="102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206"/>
        <w:ind w:left="0" w:right="0"/>
      </w:pPr>
    </w:p>
    <w:p>
      <w:pPr>
        <w:autoSpaceDN w:val="0"/>
        <w:autoSpaceDE w:val="0"/>
        <w:widowControl/>
        <w:spacing w:line="258" w:lineRule="exact" w:before="0" w:after="0"/>
        <w:ind w:left="528" w:right="20" w:hanging="44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24.1 A bidder may modify or withdraw his bid after submitting it, on condition that the written notification of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modification or withdrawal is received by the Contracting Authority prior to the end of the time limit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prescribed for the submission of the Bids. The said notification must be signed by an authorised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representative in application of article 20(2) of the General Regulations. The modification or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corresponding replacement bid must be attached to the written notification. As the case may be,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envelopes must bear the inscription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“WITHDRAWAL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”, and “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REPLACEMENT BID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” or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“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MODIFICATION”.</w:t>
      </w:r>
    </w:p>
    <w:p>
      <w:pPr>
        <w:autoSpaceDN w:val="0"/>
        <w:autoSpaceDE w:val="0"/>
        <w:widowControl/>
        <w:spacing w:line="258" w:lineRule="exact" w:before="260" w:after="0"/>
        <w:ind w:left="528" w:right="30" w:hanging="52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24.2 Notification of modification, replacement or withdrawal of the bid by the bidder should be prepared,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sealed, marked and forwarded in accordance with the provisions of article 21 of the General Regulations.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Withdrawal may equally be notified by telex but should in this case be confirmed by a duly signed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written notification whose date, postmark being authentic, shall not be posterior to the time-limit set for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submission of Bids. </w:t>
      </w:r>
    </w:p>
    <w:p>
      <w:pPr>
        <w:autoSpaceDN w:val="0"/>
        <w:tabs>
          <w:tab w:pos="528" w:val="left"/>
        </w:tabs>
        <w:autoSpaceDE w:val="0"/>
        <w:widowControl/>
        <w:spacing w:line="260" w:lineRule="exact" w:before="26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24.3 In application of article 24(1), Bids being requested to be withdrawn by bidders shall be returned to them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unopened. </w:t>
      </w:r>
    </w:p>
    <w:p>
      <w:pPr>
        <w:autoSpaceDN w:val="0"/>
        <w:autoSpaceDE w:val="0"/>
        <w:widowControl/>
        <w:spacing w:line="258" w:lineRule="exact" w:before="262" w:after="0"/>
        <w:ind w:left="528" w:right="28" w:hanging="52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24.4 No bid may be withdrawn during the interval between the submission of Bids and the expiry of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validity of Bids specified by the model tender. The withdrawal of a bid by a bidder during this interval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may lead to the confiscation of the bid bond in accordance with the provisions of article 17(6) of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General Regulations. </w:t>
      </w:r>
    </w:p>
    <w:p>
      <w:pPr>
        <w:autoSpaceDN w:val="0"/>
        <w:autoSpaceDE w:val="0"/>
        <w:widowControl/>
        <w:spacing w:line="250" w:lineRule="exact" w:before="276" w:after="0"/>
        <w:ind w:left="0" w:right="0" w:firstLine="0"/>
        <w:jc w:val="center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E.  Opening of envelopes and evaluation of Bids </w:t>
      </w:r>
    </w:p>
    <w:p>
      <w:pPr>
        <w:autoSpaceDN w:val="0"/>
        <w:autoSpaceDE w:val="0"/>
        <w:widowControl/>
        <w:spacing w:line="248" w:lineRule="exact" w:before="27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25: Opening of envelopes and petitions </w:t>
      </w:r>
    </w:p>
    <w:p>
      <w:pPr>
        <w:autoSpaceDN w:val="0"/>
        <w:autoSpaceDE w:val="0"/>
        <w:widowControl/>
        <w:spacing w:line="258" w:lineRule="exact" w:before="256" w:after="0"/>
        <w:ind w:left="528" w:right="28" w:hanging="52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25.1 The competent Tenders Board shall open the envelopes in single phase and in the presence of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representatives of bidders who wish to attend at the date, time and address specified in the Special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Regulations. Representatives of bidders shall sign a register attesting to their presence. </w:t>
      </w:r>
    </w:p>
    <w:p>
      <w:pPr>
        <w:autoSpaceDN w:val="0"/>
        <w:autoSpaceDE w:val="0"/>
        <w:widowControl/>
        <w:spacing w:line="260" w:lineRule="exact" w:before="260" w:after="0"/>
        <w:ind w:left="528" w:right="24" w:hanging="52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25.2 Firstly, envelopes marked “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withdrawal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” shall be opened and the contents announced to the hearing of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everyone, while the envelope containing the corresponding bid shall be returned to the bidder unopened.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Withdrawal shall be allowed only if the corresponding notification contains a valid empowerment of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signatory to request this withdrawal and if this notification is read to the hearing of everyone. Then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envelopes marked “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Replacement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bid” are opened and announced to the hearing of everyone and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new corresponding bid substituted for the preceding one which will be sent to the bidder concerned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unopened. The replacement of the bid shall only be allowed if the corresponding notification contains a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valid empowerment of the signatory requesting the replacement and read to the hearing of everyone.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Lastly, the envelopes marked “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modification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” shall be opened and their contents read to the hearing of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everyone with the corresponding bid. The modification of the bid shall only be allowed if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corresponding notification contains a valid empowerment of the signatory requesting the modification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and read to the hearing of everyone. Only Bids, which were opened and announced, to the hearing of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everyone during the opening of Bids shall then be evaluated. </w:t>
      </w:r>
    </w:p>
    <w:p>
      <w:pPr>
        <w:autoSpaceDN w:val="0"/>
        <w:autoSpaceDE w:val="0"/>
        <w:widowControl/>
        <w:spacing w:line="260" w:lineRule="exact" w:before="258" w:after="0"/>
        <w:ind w:left="528" w:right="24" w:hanging="52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25.3 All envelopes shall be opened successively and the name of the bidder announced aloud as well as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possible modification mentioned, the price offered, including any rebates 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in case of opening of financial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Bids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] and any variant, where necessary, the existence of a guarantee of the bid if it is required and any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other details which the Contracting Authority deems useful to be mentioned. Only rebates and variants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of Bids announced to the hearing of everyone during the opening of Bids shall be submitted for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evaluation. </w:t>
      </w:r>
    </w:p>
    <w:p>
      <w:pPr>
        <w:autoSpaceDN w:val="0"/>
        <w:autoSpaceDE w:val="0"/>
        <w:widowControl/>
        <w:spacing w:line="256" w:lineRule="exact" w:before="772" w:after="0"/>
        <w:ind w:left="176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24 | 93</w:t>
      </w:r>
    </w:p>
    <w:p>
      <w:pPr>
        <w:sectPr>
          <w:pgSz w:w="12240" w:h="15840"/>
          <w:pgMar w:top="424" w:right="1118" w:bottom="372" w:left="102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8"/>
        <w:ind w:left="0" w:right="0"/>
      </w:pPr>
    </w:p>
    <w:p>
      <w:pPr>
        <w:autoSpaceDN w:val="0"/>
        <w:autoSpaceDE w:val="0"/>
        <w:widowControl/>
        <w:spacing w:line="256" w:lineRule="exact" w:before="0" w:after="0"/>
        <w:ind w:left="528" w:right="26" w:hanging="52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25.4 Bids (and modifications received in accordance with the provisions of article 24 of the General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Regulations) which were not opened and read to the hearing of everyone during the bid-opening session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for whatever reason, shall not be submitted for evaluation. </w:t>
      </w:r>
    </w:p>
    <w:p>
      <w:pPr>
        <w:autoSpaceDN w:val="0"/>
        <w:autoSpaceDE w:val="0"/>
        <w:widowControl/>
        <w:spacing w:line="260" w:lineRule="exact" w:before="258" w:after="0"/>
        <w:ind w:left="528" w:right="26" w:hanging="52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25.5 Bid-opening minutes are recorded on the spot mentioning the admissibility of Bids, their administrative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regularity, prices, rebates and time-limits as well as the composition of the Evaluation sub-committee. A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copy of the said minutes to which is attached the attendance sheet is handed over to all the participants at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end of the session. </w:t>
      </w:r>
    </w:p>
    <w:p>
      <w:pPr>
        <w:autoSpaceDN w:val="0"/>
        <w:autoSpaceDE w:val="0"/>
        <w:widowControl/>
        <w:spacing w:line="258" w:lineRule="exact" w:before="260" w:after="0"/>
        <w:ind w:left="528" w:right="22" w:hanging="52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25.6 At the end of each bid-opening session, the chairperson of the Tenders Board immediately hands over to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focal point designated by the body in charge of regulation of public contract an initialled copy of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Bids presented by bidders. </w:t>
      </w:r>
    </w:p>
    <w:p>
      <w:pPr>
        <w:autoSpaceDN w:val="0"/>
        <w:autoSpaceDE w:val="0"/>
        <w:widowControl/>
        <w:spacing w:line="260" w:lineRule="exact" w:before="258" w:after="0"/>
        <w:ind w:left="528" w:right="20" w:hanging="52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25.7 In case of petition as provided for by the Public Contracts Code, it should be addressed to the Minister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Delegate in charge of Public Contracts with copies to the body in charge of the regulation of public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contracts, the head of structure to which is attached the Tenders Board concerned. </w:t>
      </w:r>
    </w:p>
    <w:p>
      <w:pPr>
        <w:autoSpaceDN w:val="0"/>
        <w:autoSpaceDE w:val="0"/>
        <w:widowControl/>
        <w:spacing w:line="260" w:lineRule="exact" w:before="0" w:after="0"/>
        <w:ind w:left="528" w:right="26" w:hanging="2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It must reach within a maximum deadline of three (3) working days after the opening of Bids in the form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of a letter to which is obligatorily attached a sheet of the petition form duly signed by the petitioner and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possibly by the chairperson of the Tenders Board. </w:t>
      </w:r>
    </w:p>
    <w:p>
      <w:pPr>
        <w:autoSpaceDN w:val="0"/>
        <w:autoSpaceDE w:val="0"/>
        <w:widowControl/>
        <w:spacing w:line="258" w:lineRule="exact" w:before="260" w:after="0"/>
        <w:ind w:left="528" w:right="0" w:hanging="2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Independent Observer attaches to his report the sheet that was handed to him, including any related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commentaries or observations. </w:t>
      </w:r>
    </w:p>
    <w:p>
      <w:pPr>
        <w:autoSpaceDN w:val="0"/>
        <w:tabs>
          <w:tab w:pos="528" w:val="left"/>
        </w:tabs>
        <w:autoSpaceDE w:val="0"/>
        <w:widowControl/>
        <w:spacing w:line="258" w:lineRule="exact" w:before="26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26: Confidential nature of the procedure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26.1 No information relating to the examination, clarification, evaluation and comparison of Bids and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verification of the qualification of the bidders and the recommendation for the award shall be given to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bidders or to any person not concerned with the said procedure as long as the preferred bidder has not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been made public, subject to the disqualification of the bid of the bidder and suspension of the authors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from all activities in the domain of public contracts. </w:t>
      </w:r>
    </w:p>
    <w:p>
      <w:pPr>
        <w:autoSpaceDN w:val="0"/>
        <w:tabs>
          <w:tab w:pos="528" w:val="left"/>
        </w:tabs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26.2 Any attempt by a bidder to influence the Tenders Board or the Evaluation sub-committee of Bids or the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Contracting Authority in its award decision may lead to the rejection of his bid. </w:t>
      </w:r>
    </w:p>
    <w:p>
      <w:pPr>
        <w:autoSpaceDN w:val="0"/>
        <w:autoSpaceDE w:val="0"/>
        <w:widowControl/>
        <w:spacing w:line="258" w:lineRule="exact" w:before="260" w:after="0"/>
        <w:ind w:left="528" w:right="26" w:hanging="52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26.3 Notwithstanding the provisions of paragraph 26.2 above, between the opening of Bids and the award of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contract, if a bidder wishes to enter into contact with the Contracting Authority for reasons having to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with his bid may do so in writing. </w:t>
      </w:r>
    </w:p>
    <w:p>
      <w:pPr>
        <w:autoSpaceDN w:val="0"/>
        <w:autoSpaceDE w:val="0"/>
        <w:widowControl/>
        <w:spacing w:line="250" w:lineRule="exact" w:before="27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27: Clarifications on the Bids and contact with the Contracting Authority </w:t>
      </w:r>
    </w:p>
    <w:p>
      <w:pPr>
        <w:autoSpaceDN w:val="0"/>
        <w:autoSpaceDE w:val="0"/>
        <w:widowControl/>
        <w:spacing w:line="260" w:lineRule="exact" w:before="254" w:after="0"/>
        <w:ind w:left="528" w:right="24" w:hanging="52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27.1 To ease the examination, evaluation and comparison of Bids, the Tenders Board may, if it so desires,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request any bidder to give clarifications on his bid. This request for clarification and the response thereto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are formulated in writing but no change on the amount or content of the bid is sought, offered or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authorised, except it is necessary to confirm the correction of calculation errors discovered by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Evaluation Sub-committee during the evaluation in accordance with the provisions of article 30 of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General Regulations. </w:t>
      </w:r>
    </w:p>
    <w:p>
      <w:pPr>
        <w:autoSpaceDN w:val="0"/>
        <w:autoSpaceDE w:val="0"/>
        <w:widowControl/>
        <w:spacing w:line="260" w:lineRule="exact" w:before="260" w:after="0"/>
        <w:ind w:left="528" w:right="24" w:hanging="52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27.2 Subject to the provisions of paragraph 1 above, bidders shall not contact members of the Tenders Board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and the Evaluation Sub-committee for questions related to their Bids, between the opening of envelopes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and the award of the contract. </w:t>
      </w:r>
    </w:p>
    <w:p>
      <w:pPr>
        <w:autoSpaceDN w:val="0"/>
        <w:autoSpaceDE w:val="0"/>
        <w:widowControl/>
        <w:spacing w:line="250" w:lineRule="exact" w:before="27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28: Determination of compliance of Bids </w:t>
      </w:r>
    </w:p>
    <w:p>
      <w:pPr>
        <w:autoSpaceDN w:val="0"/>
        <w:autoSpaceDE w:val="0"/>
        <w:widowControl/>
        <w:spacing w:line="256" w:lineRule="exact" w:before="764" w:after="0"/>
        <w:ind w:left="176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25 | 93</w:t>
      </w:r>
    </w:p>
    <w:p>
      <w:pPr>
        <w:sectPr>
          <w:pgSz w:w="12240" w:h="15840"/>
          <w:pgMar w:top="296" w:right="1122" w:bottom="372" w:left="102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8"/>
        <w:ind w:left="0" w:right="0"/>
      </w:pPr>
    </w:p>
    <w:p>
      <w:pPr>
        <w:autoSpaceDN w:val="0"/>
        <w:autoSpaceDE w:val="0"/>
        <w:widowControl/>
        <w:spacing w:line="256" w:lineRule="exact" w:before="0" w:after="0"/>
        <w:ind w:left="528" w:right="22" w:hanging="52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28.1 The Evaluation sub-committee shall carry out a detailed examination of Bids to determine if they are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complete, if the required guarantees are furnished, if the documents were correctly signed and if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generally the Bids are in proper order. </w:t>
      </w:r>
    </w:p>
    <w:p>
      <w:pPr>
        <w:autoSpaceDN w:val="0"/>
        <w:tabs>
          <w:tab w:pos="528" w:val="left"/>
        </w:tabs>
        <w:autoSpaceDE w:val="0"/>
        <w:widowControl/>
        <w:spacing w:line="258" w:lineRule="exact" w:before="26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28.2 The Evaluation sub-committee shall determine if the bid is essentially in compliance with the conditions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fixed in the Tender File based on the content without recourse to external elements of proof. </w:t>
      </w:r>
    </w:p>
    <w:p>
      <w:pPr>
        <w:autoSpaceDN w:val="0"/>
        <w:autoSpaceDE w:val="0"/>
        <w:widowControl/>
        <w:spacing w:line="260" w:lineRule="exact" w:before="264" w:after="0"/>
        <w:ind w:left="528" w:right="24" w:hanging="52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28.3 A bid that complies with the Tender File shall essentially be a bid that respects all the terms, conditions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and specifications of the Tender File, without substantial divergence or reservation.  A substantial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divergence or reservation is that: </w:t>
      </w:r>
    </w:p>
    <w:p>
      <w:pPr>
        <w:autoSpaceDN w:val="0"/>
        <w:tabs>
          <w:tab w:pos="1804" w:val="left"/>
        </w:tabs>
        <w:autoSpaceDE w:val="0"/>
        <w:widowControl/>
        <w:spacing w:line="250" w:lineRule="exact" w:before="268" w:after="0"/>
        <w:ind w:left="112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i)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which substantially limits the scope, quality or realisation of the works; </w:t>
      </w:r>
    </w:p>
    <w:p>
      <w:pPr>
        <w:autoSpaceDN w:val="0"/>
        <w:tabs>
          <w:tab w:pos="1510" w:val="left"/>
        </w:tabs>
        <w:autoSpaceDE w:val="0"/>
        <w:widowControl/>
        <w:spacing w:line="260" w:lineRule="exact" w:before="258" w:after="0"/>
        <w:ind w:left="110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ii)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which substantially limits, contrary to the Tender File, the rights of the Contracting Authority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or his obligations in relation to the contract; </w:t>
      </w:r>
    </w:p>
    <w:p>
      <w:pPr>
        <w:autoSpaceDN w:val="0"/>
        <w:tabs>
          <w:tab w:pos="1510" w:val="left"/>
        </w:tabs>
        <w:autoSpaceDE w:val="0"/>
        <w:widowControl/>
        <w:spacing w:line="260" w:lineRule="exact" w:before="260" w:after="0"/>
        <w:ind w:left="110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iii)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Whose correction would unjustly affect the competitiveness of the other bidders who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presented Bids that essentially complied with the Tender File. </w:t>
      </w:r>
    </w:p>
    <w:p>
      <w:pPr>
        <w:autoSpaceDN w:val="0"/>
        <w:tabs>
          <w:tab w:pos="704" w:val="left"/>
        </w:tabs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28.4   If a bid is essentially not in compliance, it shall be rejected by the competent Tenders Board and shall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not subsequently be rendered in compliance. </w:t>
      </w:r>
    </w:p>
    <w:p>
      <w:pPr>
        <w:autoSpaceDN w:val="0"/>
        <w:autoSpaceDE w:val="0"/>
        <w:widowControl/>
        <w:spacing w:line="260" w:lineRule="exact" w:before="258" w:after="0"/>
        <w:ind w:left="704" w:right="22" w:hanging="704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28.5   The Contracting Authority reserves the right to accept or reject any modification, divergence or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reservation. Modifications, divergences, variants and other factors, which are beyond the requirements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of the Tender File, shall not be considered during the evaluation of Bids. </w:t>
      </w:r>
    </w:p>
    <w:p>
      <w:pPr>
        <w:autoSpaceDN w:val="0"/>
        <w:autoSpaceDE w:val="0"/>
        <w:widowControl/>
        <w:spacing w:line="250" w:lineRule="exact" w:before="27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29: Qualification of the bidder </w:t>
      </w:r>
    </w:p>
    <w:p>
      <w:pPr>
        <w:autoSpaceDN w:val="0"/>
        <w:autoSpaceDE w:val="0"/>
        <w:widowControl/>
        <w:spacing w:line="260" w:lineRule="exact" w:before="220" w:after="0"/>
        <w:ind w:left="704" w:right="22" w:hanging="12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The Evaluation sub-committee shall ensure that the successful bidder retained for having submitted a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bid substantially in compliance with the provisions of the Tender File, fulfils the qualification criteria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stipulated in article 6 of the Special Regulations. It is essential to avoid any arbitrariness in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determining qualification. </w:t>
      </w:r>
    </w:p>
    <w:p>
      <w:pPr>
        <w:autoSpaceDN w:val="0"/>
        <w:autoSpaceDE w:val="0"/>
        <w:widowControl/>
        <w:spacing w:line="250" w:lineRule="exact" w:before="276" w:after="0"/>
        <w:ind w:left="44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30: Correction of errors </w:t>
      </w:r>
    </w:p>
    <w:p>
      <w:pPr>
        <w:autoSpaceDN w:val="0"/>
        <w:autoSpaceDE w:val="0"/>
        <w:widowControl/>
        <w:spacing w:line="260" w:lineRule="exact" w:before="250" w:after="0"/>
        <w:ind w:left="528" w:right="24" w:hanging="52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30.1 The Evaluation sub-committee shall verify Bids considered essentially in compliance with the Tender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File to correct the possible calculation errors. The Evaluation sub-committee shall correct the errors in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following manner: </w:t>
      </w:r>
    </w:p>
    <w:p>
      <w:pPr>
        <w:autoSpaceDN w:val="0"/>
        <w:autoSpaceDE w:val="0"/>
        <w:widowControl/>
        <w:spacing w:line="260" w:lineRule="exact" w:before="258" w:after="0"/>
        <w:ind w:left="860" w:right="22" w:hanging="34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(a)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where there is an incoherence between the unit price and the total obtained by multiplying the unit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price by the quantity, the unit price being authentic, the total price shall be corrected, unless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Evaluation sub-committee judges that it is a gross error of decimal point in the unit price in which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case the total price as presented shall be authentic and the unit price corrected. </w:t>
      </w:r>
    </w:p>
    <w:p>
      <w:pPr>
        <w:autoSpaceDN w:val="0"/>
        <w:tabs>
          <w:tab w:pos="860" w:val="left"/>
        </w:tabs>
        <w:autoSpaceDE w:val="0"/>
        <w:widowControl/>
        <w:spacing w:line="258" w:lineRule="exact" w:before="260" w:after="0"/>
        <w:ind w:left="52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(b)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If the total obtained by addition or subtraction of the totals is not exact, the sub totals shall be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considered authentic and the total corrected. </w:t>
      </w:r>
    </w:p>
    <w:p>
      <w:pPr>
        <w:autoSpaceDN w:val="0"/>
        <w:autoSpaceDE w:val="0"/>
        <w:widowControl/>
        <w:spacing w:line="260" w:lineRule="exact" w:before="262" w:after="0"/>
        <w:ind w:left="860" w:right="20" w:hanging="34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(c)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Where there is a difference between the price indicated in letters and in figures, the amount in letters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shall be considered authentic, unless the amount is linked to an arithmetical error confirmed by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sub-detail of the said price, in which case the amount in figures shall prevail subject to paragraphs (a)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and (b) above. </w:t>
      </w:r>
    </w:p>
    <w:p>
      <w:pPr>
        <w:autoSpaceDN w:val="0"/>
        <w:autoSpaceDE w:val="0"/>
        <w:widowControl/>
        <w:spacing w:line="256" w:lineRule="exact" w:before="804" w:after="0"/>
        <w:ind w:left="176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26 | 93</w:t>
      </w:r>
    </w:p>
    <w:p>
      <w:pPr>
        <w:sectPr>
          <w:pgSz w:w="12240" w:h="15840"/>
          <w:pgMar w:top="296" w:right="1124" w:bottom="372" w:left="102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8"/>
        <w:ind w:left="0" w:right="0"/>
      </w:pPr>
    </w:p>
    <w:p>
      <w:pPr>
        <w:autoSpaceDN w:val="0"/>
        <w:autoSpaceDE w:val="0"/>
        <w:widowControl/>
        <w:spacing w:line="256" w:lineRule="exact" w:before="0" w:after="0"/>
        <w:ind w:left="528" w:right="24" w:hanging="52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30.2 The amount featuring in the bid shall be corrected by the Evaluation sub-committee, in accordance with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error correction procedure above and with confirmation by the bidder, the said amount shall be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deemed to commit him. </w:t>
      </w:r>
    </w:p>
    <w:p>
      <w:pPr>
        <w:autoSpaceDN w:val="0"/>
        <w:tabs>
          <w:tab w:pos="528" w:val="left"/>
        </w:tabs>
        <w:autoSpaceDE w:val="0"/>
        <w:widowControl/>
        <w:spacing w:line="258" w:lineRule="exact" w:before="26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30.3 If the bidder who presented the bid evaluated as the lowest refuses the correction thus carried out, his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bid shall be rejected and the bid bond may be seized. </w:t>
      </w:r>
    </w:p>
    <w:p>
      <w:pPr>
        <w:autoSpaceDN w:val="0"/>
        <w:autoSpaceDE w:val="0"/>
        <w:widowControl/>
        <w:spacing w:line="250" w:lineRule="exact" w:before="27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31: Conversion into a single currency </w:t>
      </w:r>
    </w:p>
    <w:p>
      <w:pPr>
        <w:autoSpaceDN w:val="0"/>
        <w:tabs>
          <w:tab w:pos="532" w:val="left"/>
        </w:tabs>
        <w:autoSpaceDE w:val="0"/>
        <w:widowControl/>
        <w:spacing w:line="260" w:lineRule="exact" w:before="254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31.1 To facilitate the evaluation and comparison of Bids, the Evaluation sub-committee shall convert the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prices of Bids expressed in various currencies into those in which the bid is payable in CFA francs. </w:t>
      </w:r>
    </w:p>
    <w:p>
      <w:pPr>
        <w:autoSpaceDN w:val="0"/>
        <w:tabs>
          <w:tab w:pos="528" w:val="left"/>
        </w:tabs>
        <w:autoSpaceDE w:val="0"/>
        <w:widowControl/>
        <w:spacing w:line="258" w:lineRule="exact" w:before="26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31.2 The conversion shall be done using the selling rate fixed by the Bank of Central African States (BEAC)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under the conditions defined by the Special Regulations. </w:t>
      </w:r>
    </w:p>
    <w:p>
      <w:pPr>
        <w:autoSpaceDN w:val="0"/>
        <w:autoSpaceDE w:val="0"/>
        <w:widowControl/>
        <w:spacing w:line="250" w:lineRule="exact" w:before="27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32: Evaluation and comparison of financial Bids </w:t>
      </w:r>
    </w:p>
    <w:p>
      <w:pPr>
        <w:autoSpaceDN w:val="0"/>
        <w:tabs>
          <w:tab w:pos="528" w:val="left"/>
        </w:tabs>
        <w:autoSpaceDE w:val="0"/>
        <w:widowControl/>
        <w:spacing w:line="260" w:lineRule="exact" w:before="254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32.1   Only Bids considered as being in compliance, as per the provisions of article 28 of the General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Regulations, shall be evaluated and compared by the Evaluation sub-committee. </w:t>
      </w:r>
    </w:p>
    <w:p>
      <w:pPr>
        <w:autoSpaceDN w:val="0"/>
        <w:tabs>
          <w:tab w:pos="528" w:val="left"/>
        </w:tabs>
        <w:autoSpaceDE w:val="0"/>
        <w:widowControl/>
        <w:spacing w:line="258" w:lineRule="exact" w:before="26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32.2 By evaluating the Bids, the Evaluation Sub-committee shall determine for each bid the evaluated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amount of the bid by rectifying the amount as follows: </w:t>
      </w:r>
    </w:p>
    <w:p>
      <w:pPr>
        <w:autoSpaceDN w:val="0"/>
        <w:tabs>
          <w:tab w:pos="702" w:val="left"/>
          <w:tab w:pos="858" w:val="left"/>
        </w:tabs>
        <w:autoSpaceDE w:val="0"/>
        <w:widowControl/>
        <w:spacing w:line="260" w:lineRule="exact" w:before="260" w:after="0"/>
        <w:ind w:left="52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a)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By correcting any possible error in accordance with the provisions of article 30.2 of the General </w:t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Regulations;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b)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By excluding projected sums and where necessary provisions for unforeseen occurrences featuring </w:t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 the bill of quantities and estimates but by adding the amount of works done under State </w:t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supervision where they are costed in a competitive manner as specified in the Special Regulations.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c)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By converting into a single currency, the amount resulting from the rectifications (a) and (b) above, </w:t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 accordance with the provisions of article 31(2) of the General Regulations;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d)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By appropriately adjusting any other modification, divergence or quantifiable reservation on </w:t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technical or financial basis. </w:t>
      </w:r>
    </w:p>
    <w:p>
      <w:pPr>
        <w:autoSpaceDN w:val="0"/>
        <w:tabs>
          <w:tab w:pos="702" w:val="left"/>
          <w:tab w:pos="858" w:val="left"/>
        </w:tabs>
        <w:autoSpaceDE w:val="0"/>
        <w:widowControl/>
        <w:spacing w:line="260" w:lineRule="exact" w:before="0" w:after="0"/>
        <w:ind w:left="52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e)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By taking into consideration the various execution time-limits proposed by the bidders, if they are </w:t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authorised by the Special Regulations;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f)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If need be, in accordance with the provisions of article 13(2) of the General Regulations and the </w:t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Special Regulations by applying the rebates offered by the bidder for the award of more than one </w:t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lot, if this invitation to tender is launched simultaneously for several lots. </w:t>
      </w:r>
    </w:p>
    <w:p>
      <w:pPr>
        <w:autoSpaceDN w:val="0"/>
        <w:autoSpaceDE w:val="0"/>
        <w:widowControl/>
        <w:spacing w:line="258" w:lineRule="exact" w:before="0" w:after="0"/>
        <w:ind w:left="858" w:right="22" w:hanging="33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g)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If need be, in accordance with the provisions of article 18(3) of the Special Regulations and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Technical Specifications, the proposed technical variants, if they are permitted, shall be evaluated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on their own merit and independently of the fact that the bidder offered or not a price for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technical solution specified by the Contracting Authority in the Special Regulations. </w:t>
      </w:r>
    </w:p>
    <w:p>
      <w:pPr>
        <w:autoSpaceDN w:val="0"/>
        <w:tabs>
          <w:tab w:pos="528" w:val="left"/>
        </w:tabs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32.3 The estimated effect of price revision formulae featuring in the GAC and SAC applied during the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period of execution of the contract shall not be considered during the evaluation of Bids. </w:t>
      </w:r>
    </w:p>
    <w:p>
      <w:pPr>
        <w:autoSpaceDN w:val="0"/>
        <w:autoSpaceDE w:val="0"/>
        <w:widowControl/>
        <w:spacing w:line="260" w:lineRule="exact" w:before="258" w:after="0"/>
        <w:ind w:left="528" w:right="20" w:hanging="52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32.4 If the bid judged the lowest bid is considered abnormally low or strongly unbalanced in relation to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estimates of the Project Owner for the works to be executed in this contract, the Tenders Board may,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from the sub-details of prices furnished by the bidder for any element or all the elements of the bill of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quantities and estimates, verify if these prices are compatible with the construction methods and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proposed calendar. In the case where the justifications presented by the bidder are not satisfactory,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Contracting Authority may reject the bid after the technical opinion of the Public Contracts Regulatory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Agency. </w:t>
      </w:r>
    </w:p>
    <w:p>
      <w:pPr>
        <w:autoSpaceDN w:val="0"/>
        <w:autoSpaceDE w:val="0"/>
        <w:widowControl/>
        <w:spacing w:line="256" w:lineRule="exact" w:before="512" w:after="0"/>
        <w:ind w:left="0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27 | 93</w:t>
      </w:r>
    </w:p>
    <w:p>
      <w:pPr>
        <w:sectPr>
          <w:pgSz w:w="12240" w:h="15840"/>
          <w:pgMar w:top="296" w:right="1124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80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226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Article 33: Preference granted national bidders</w:t>
      </w:r>
    </w:p>
    <w:p>
      <w:pPr>
        <w:autoSpaceDN w:val="0"/>
        <w:autoSpaceDE w:val="0"/>
        <w:widowControl/>
        <w:spacing w:line="258" w:lineRule="exact" w:before="252" w:after="0"/>
        <w:ind w:left="81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National contractors shall benefit from a margin of national preference during the evaluation of Bids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as provided for in the Public Contracts Code. </w:t>
      </w:r>
    </w:p>
    <w:p>
      <w:pPr>
        <w:autoSpaceDN w:val="0"/>
        <w:autoSpaceDE w:val="0"/>
        <w:widowControl/>
        <w:spacing w:line="250" w:lineRule="exact" w:before="276" w:after="0"/>
        <w:ind w:left="5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34: Award </w:t>
      </w:r>
    </w:p>
    <w:p>
      <w:pPr>
        <w:autoSpaceDN w:val="0"/>
        <w:autoSpaceDE w:val="0"/>
        <w:widowControl/>
        <w:spacing w:line="260" w:lineRule="exact" w:before="254" w:after="0"/>
        <w:ind w:left="928" w:right="22" w:hanging="87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34.1     The Contracting Authority shall award the contract to the bidder whose bid was judged essentially in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compliance with the Tender File and who has the required technical and financial capacities to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execute the contract satisfactorily and whose bid was evaluated as the lowest by including, where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necessary, proposed rebates </w:t>
      </w:r>
    </w:p>
    <w:p>
      <w:pPr>
        <w:autoSpaceDN w:val="0"/>
        <w:autoSpaceDE w:val="0"/>
        <w:widowControl/>
        <w:spacing w:line="260" w:lineRule="exact" w:before="258" w:after="0"/>
        <w:ind w:left="928" w:right="22" w:hanging="87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34.2     If, according to article 13(2) of the General Regulations, the invitation to tender comprises several lots,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lowest bid shall be determined by evaluating this contract with other lots to be awarded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concurrently, by taking into account the rebates offered by the bidders in the case of more than one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lot. </w:t>
      </w:r>
    </w:p>
    <w:p>
      <w:pPr>
        <w:autoSpaceDN w:val="0"/>
        <w:tabs>
          <w:tab w:pos="928" w:val="left"/>
        </w:tabs>
        <w:autoSpaceDE w:val="0"/>
        <w:widowControl/>
        <w:spacing w:line="260" w:lineRule="exact" w:before="260" w:after="0"/>
        <w:ind w:left="5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34.3       Any award of contract shall be made to the bidder fulfilling the technical and financial capacities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required resulting from the evaluation criteria and presenting the bid evaluated as the lowest. </w:t>
      </w:r>
    </w:p>
    <w:p>
      <w:pPr>
        <w:autoSpaceDN w:val="0"/>
        <w:tabs>
          <w:tab w:pos="94" w:val="left"/>
          <w:tab w:pos="928" w:val="left"/>
        </w:tabs>
        <w:autoSpaceDE w:val="0"/>
        <w:widowControl/>
        <w:spacing w:line="258" w:lineRule="exact" w:before="266" w:after="0"/>
        <w:ind w:left="5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35:  The right by the Contracting Authority to declare an invitation to tender unsuccessful or </w:t>
      </w:r>
      <w:r>
        <w:tab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cancel a procedure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Contracting Authority reserves the right to cancel a procedure of invitation to tender after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authorisation of the Minister Delegate at the Presidency in charge of Public Contracts where the Bids have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been opened or to declare an invitation to tender unsuccessful after the advice of the competent Tenders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Board, without any claims being entertained. </w:t>
      </w:r>
    </w:p>
    <w:p>
      <w:pPr>
        <w:autoSpaceDN w:val="0"/>
        <w:autoSpaceDE w:val="0"/>
        <w:widowControl/>
        <w:spacing w:line="250" w:lineRule="exact" w:before="276" w:after="0"/>
        <w:ind w:left="5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36: Notification of award of the contract </w:t>
      </w:r>
    </w:p>
    <w:p>
      <w:pPr>
        <w:autoSpaceDN w:val="0"/>
        <w:autoSpaceDE w:val="0"/>
        <w:widowControl/>
        <w:spacing w:line="260" w:lineRule="exact" w:before="252" w:after="0"/>
        <w:ind w:left="94" w:right="24" w:hanging="94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Before the expiry of the validity of the Bids set in the Special Regulations, the Contracting Authority shall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notify the preferred bidder by telecopy confirmed by registered mail or by any other means that his bid was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retained. This letter will indicate the amount the Project Owner will pay the contractor to execute the works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and the execution time-limit. </w:t>
      </w:r>
    </w:p>
    <w:p>
      <w:pPr>
        <w:autoSpaceDN w:val="0"/>
        <w:autoSpaceDE w:val="0"/>
        <w:widowControl/>
        <w:spacing w:line="250" w:lineRule="exact" w:before="276" w:after="0"/>
        <w:ind w:left="94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37: Publication of results of award and petitions </w:t>
      </w:r>
    </w:p>
    <w:p>
      <w:pPr>
        <w:autoSpaceDN w:val="0"/>
        <w:autoSpaceDE w:val="0"/>
        <w:widowControl/>
        <w:spacing w:line="260" w:lineRule="exact" w:before="254" w:after="0"/>
        <w:ind w:left="94" w:right="24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37.1 The Contracting Authority shall communicate to any bidder or administration concerned, upon request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addressed to it within a maximum deadline of five (5) days after publication of the award results,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Independent Observer’s report as well as the minutes of the award session of the related contract to which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shall be attached the evaluation report of the Bids. </w:t>
      </w:r>
    </w:p>
    <w:p>
      <w:pPr>
        <w:autoSpaceDN w:val="0"/>
        <w:autoSpaceDE w:val="0"/>
        <w:widowControl/>
        <w:spacing w:line="258" w:lineRule="exact" w:before="260" w:after="0"/>
        <w:ind w:left="94" w:right="144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37.2 The Contracting Authority is bound to communicate the reasons for the rejection of Bids of the bidders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concerned whom so request. </w:t>
      </w:r>
    </w:p>
    <w:p>
      <w:pPr>
        <w:autoSpaceDN w:val="0"/>
        <w:autoSpaceDE w:val="0"/>
        <w:widowControl/>
        <w:spacing w:line="260" w:lineRule="exact" w:before="260" w:after="0"/>
        <w:ind w:left="94" w:right="22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37.3 After publication of the award results, Bids that are not withdrawn within fifteen (15) days shall be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destroyed, without any claims for compensation being entertained. Only the copy destined for the body in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charge of regulation shall be kept. </w:t>
      </w:r>
    </w:p>
    <w:p>
      <w:pPr>
        <w:autoSpaceDN w:val="0"/>
        <w:autoSpaceDE w:val="0"/>
        <w:widowControl/>
        <w:spacing w:line="258" w:lineRule="exact" w:before="260" w:after="0"/>
        <w:ind w:left="94" w:right="22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37.4 In case of petition, it should be addressed to the Public Contracts Authority, with copies to the body in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charge of the regulation of public contracts, the Contracting Authority and the chairperson of the Tenders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Board concerned. </w:t>
      </w:r>
    </w:p>
    <w:p>
      <w:pPr>
        <w:autoSpaceDN w:val="0"/>
        <w:autoSpaceDE w:val="0"/>
        <w:widowControl/>
        <w:spacing w:line="250" w:lineRule="exact" w:before="10" w:after="0"/>
        <w:ind w:left="94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It must take place within a maximum deadline of five (5) working days after the publication of the results. </w:t>
      </w:r>
    </w:p>
    <w:p>
      <w:pPr>
        <w:autoSpaceDN w:val="0"/>
        <w:autoSpaceDE w:val="0"/>
        <w:widowControl/>
        <w:spacing w:line="256" w:lineRule="exact" w:before="512" w:after="0"/>
        <w:ind w:left="226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28 | 93</w:t>
      </w:r>
    </w:p>
    <w:p>
      <w:pPr>
        <w:sectPr>
          <w:pgSz w:w="12240" w:h="15840"/>
          <w:pgMar w:top="300" w:right="1124" w:bottom="372" w:left="97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80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38: Signing of the contract </w:t>
      </w:r>
    </w:p>
    <w:p>
      <w:pPr>
        <w:autoSpaceDN w:val="0"/>
        <w:autoSpaceDE w:val="0"/>
        <w:widowControl/>
        <w:spacing w:line="260" w:lineRule="exact" w:before="250" w:after="0"/>
        <w:ind w:left="576" w:right="20" w:hanging="576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38.1    After publication of the results, the draft contract subscribed by the successful bidder is submitted to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Tenders Board for examination and where applicable, to the Minister in charge of Public Contracts for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prior endorsement. </w:t>
      </w:r>
    </w:p>
    <w:p>
      <w:pPr>
        <w:autoSpaceDN w:val="0"/>
        <w:autoSpaceDE w:val="0"/>
        <w:widowControl/>
        <w:spacing w:line="260" w:lineRule="exact" w:before="260" w:after="0"/>
        <w:ind w:left="708" w:right="20" w:hanging="70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38.2     The Contracting Authority has a deadline of seven (7) days to sign the contract from the date of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reception of the draft contract examined by the competent Tenders Board and subscribed by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successful bidder and where applicable, the endorsement of the Minister in charge of Public Contracts. </w:t>
      </w:r>
    </w:p>
    <w:p>
      <w:pPr>
        <w:autoSpaceDN w:val="0"/>
        <w:autoSpaceDE w:val="0"/>
        <w:widowControl/>
        <w:spacing w:line="250" w:lineRule="exact" w:before="27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38.3    The contract must be notified to the successful bidder within five (5) days of its date of signature. </w:t>
      </w:r>
    </w:p>
    <w:p>
      <w:pPr>
        <w:autoSpaceDN w:val="0"/>
        <w:autoSpaceDE w:val="0"/>
        <w:widowControl/>
        <w:spacing w:line="248" w:lineRule="exact" w:before="27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39:  Final Bond </w:t>
      </w:r>
    </w:p>
    <w:p>
      <w:pPr>
        <w:autoSpaceDN w:val="0"/>
        <w:tabs>
          <w:tab w:pos="708" w:val="left"/>
        </w:tabs>
        <w:autoSpaceDE w:val="0"/>
        <w:widowControl/>
        <w:spacing w:line="260" w:lineRule="exact" w:before="252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39.1    Within twenty (20) days of the notification by the Contracting Authority, the contractor shall furnish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Project Owner with a final bond, to guarantee the complete execution of the works. </w:t>
      </w:r>
    </w:p>
    <w:p>
      <w:pPr>
        <w:autoSpaceDN w:val="0"/>
        <w:autoSpaceDE w:val="0"/>
        <w:widowControl/>
        <w:spacing w:line="258" w:lineRule="exact" w:before="262" w:after="0"/>
        <w:ind w:left="708" w:right="22" w:hanging="70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39.2    The bond whose rate varies between 2 and 5 percent of the amount of the contract inclusive of all taxes,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may be replaced by a guarantee from a banking establishment approved according to the instruments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 force with the Project Owner as beneficiary or by a joint or several guarantee. </w:t>
      </w:r>
    </w:p>
    <w:p>
      <w:pPr>
        <w:autoSpaceDN w:val="0"/>
        <w:autoSpaceDE w:val="0"/>
        <w:widowControl/>
        <w:spacing w:line="260" w:lineRule="exact" w:before="258" w:after="0"/>
        <w:ind w:left="708" w:right="20" w:hanging="70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39.3   Small and medium-sized enterprises (SME) constituted of national capital and managed by nationals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may, in lieu of the guarantee, provide a statutory lien or a bond issued by a banking establishment or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first-rate financial institution approved in accordance with the instruments in force. </w:t>
      </w:r>
    </w:p>
    <w:p>
      <w:pPr>
        <w:autoSpaceDN w:val="0"/>
        <w:tabs>
          <w:tab w:pos="708" w:val="left"/>
        </w:tabs>
        <w:autoSpaceDE w:val="0"/>
        <w:widowControl/>
        <w:spacing w:line="262" w:lineRule="exact" w:before="256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39.4     Failure to produce the final bond within the prescribed time limit shall likely cause the termination of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 under the terms laid down in the General Administrative Conditions. </w:t>
      </w:r>
    </w:p>
    <w:p>
      <w:pPr>
        <w:autoSpaceDN w:val="0"/>
        <w:autoSpaceDE w:val="0"/>
        <w:widowControl/>
        <w:spacing w:line="256" w:lineRule="exact" w:before="6996" w:after="0"/>
        <w:ind w:left="176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29 | 93</w:t>
      </w:r>
    </w:p>
    <w:p>
      <w:pPr>
        <w:sectPr>
          <w:pgSz w:w="12240" w:h="15840"/>
          <w:pgMar w:top="300" w:right="1126" w:bottom="372" w:left="102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490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9924"/>
      </w:tblGrid>
      <w:tr>
        <w:trPr>
          <w:trHeight w:hRule="exact" w:val="748"/>
        </w:trPr>
        <w:tc>
          <w:tcPr>
            <w:tcW w:type="dxa" w:w="9904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272" w:after="0"/>
              <w:ind w:left="0" w:right="3164" w:firstLine="0"/>
              <w:jc w:val="right"/>
            </w:pPr>
            <w:r>
              <w:rPr>
                <w:w w:val="98.95737296656559"/>
                <w:rFonts w:ascii="CIDFont+F2" w:hAnsi="CIDFont+F2" w:eastAsia="CIDFont+F2"/>
                <w:b/>
                <w:i w:val="0"/>
                <w:color w:val="000000"/>
                <w:sz w:val="38"/>
              </w:rPr>
              <w:t xml:space="preserve">DOCUMENT NO. 3: </w:t>
            </w:r>
          </w:p>
        </w:tc>
      </w:tr>
    </w:tbl>
    <w:p>
      <w:pPr>
        <w:autoSpaceDN w:val="0"/>
        <w:autoSpaceDE w:val="0"/>
        <w:widowControl/>
        <w:spacing w:line="34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252.00000000000003" w:type="dxa"/>
      </w:tblPr>
      <w:tblGrid>
        <w:gridCol w:w="9924"/>
      </w:tblGrid>
      <w:tr>
        <w:trPr>
          <w:trHeight w:hRule="exact" w:val="536"/>
        </w:trPr>
        <w:tc>
          <w:tcPr>
            <w:tcW w:type="dxa" w:w="9440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60" w:after="0"/>
              <w:ind w:left="0" w:right="0" w:firstLine="0"/>
              <w:jc w:val="center"/>
            </w:pPr>
            <w:r>
              <w:rPr>
                <w:w w:val="98.95737296656559"/>
                <w:rFonts w:ascii="CIDFont+F2" w:hAnsi="CIDFont+F2" w:eastAsia="CIDFont+F2"/>
                <w:b/>
                <w:i w:val="0"/>
                <w:color w:val="000000"/>
                <w:sz w:val="38"/>
              </w:rPr>
              <w:t xml:space="preserve">SPECIAL REGULATIONS OF THE TENDER (SRIT) </w:t>
            </w:r>
          </w:p>
        </w:tc>
      </w:tr>
    </w:tbl>
    <w:p>
      <w:pPr>
        <w:autoSpaceDN w:val="0"/>
        <w:autoSpaceDE w:val="0"/>
        <w:widowControl/>
        <w:spacing w:line="188" w:lineRule="exact" w:before="6468" w:after="0"/>
        <w:ind w:left="28" w:right="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</w:p>
    <w:p>
      <w:pPr>
        <w:autoSpaceDN w:val="0"/>
        <w:autoSpaceDE w:val="0"/>
        <w:widowControl/>
        <w:spacing w:line="248" w:lineRule="exact" w:before="8" w:after="0"/>
        <w:ind w:left="28" w:right="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30 | 93</w:t>
      </w:r>
    </w:p>
    <w:p>
      <w:pPr>
        <w:sectPr>
          <w:pgSz w:w="12240" w:h="15840"/>
          <w:pgMar w:top="1440" w:right="1148" w:bottom="372" w:left="116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210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106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Special regulations of the invitation to tender </w:t>
      </w:r>
    </w:p>
    <w:p>
      <w:pPr>
        <w:autoSpaceDN w:val="0"/>
        <w:tabs>
          <w:tab w:pos="4202" w:val="left"/>
        </w:tabs>
        <w:autoSpaceDE w:val="0"/>
        <w:widowControl/>
        <w:spacing w:line="254" w:lineRule="exact" w:before="230" w:after="236"/>
        <w:ind w:left="106" w:right="4032" w:firstLine="0"/>
        <w:jc w:val="left"/>
      </w:pP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Table of contents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.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.999999999999943" w:type="dxa"/>
      </w:tblPr>
      <w:tblGrid>
        <w:gridCol w:w="5014"/>
        <w:gridCol w:w="5014"/>
      </w:tblGrid>
      <w:tr>
        <w:trPr>
          <w:trHeight w:hRule="exact" w:val="788"/>
        </w:trPr>
        <w:tc>
          <w:tcPr>
            <w:tcW w:type="dxa" w:w="1586"/>
            <w:tcBorders>
              <w:start w:sz="4.0" w:val="single" w:color="#000000"/>
              <w:top w:sz="2.3999999999999773" w:val="single" w:color="#000000"/>
              <w:end w:sz="3.2000000000000455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0" w:after="0"/>
              <w:ind w:left="9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References of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the General </w:t>
            </w:r>
            <w:r>
              <w:br/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regulations </w:t>
            </w:r>
          </w:p>
        </w:tc>
        <w:tc>
          <w:tcPr>
            <w:tcW w:type="dxa" w:w="8186"/>
            <w:tcBorders>
              <w:start w:sz="3.2000000000000455" w:val="single" w:color="#000000"/>
              <w:top w:sz="2.3999999999999773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6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General </w:t>
            </w:r>
          </w:p>
        </w:tc>
      </w:tr>
      <w:tr>
        <w:trPr>
          <w:trHeight w:hRule="exact" w:val="1702"/>
        </w:trPr>
        <w:tc>
          <w:tcPr>
            <w:tcW w:type="dxa" w:w="1586"/>
            <w:tcBorders>
              <w:start w:sz="4.0" w:val="single" w:color="#000000"/>
              <w:top w:sz="3.2000000000000455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718" w:after="0"/>
              <w:ind w:left="96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1.1 </w:t>
            </w:r>
          </w:p>
        </w:tc>
        <w:tc>
          <w:tcPr>
            <w:tcW w:type="dxa" w:w="8186"/>
            <w:tcBorders>
              <w:start w:sz="3.2000000000000455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0" w:lineRule="exact" w:before="0" w:after="0"/>
              <w:ind w:left="98" w:right="144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Definition of works: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>The works herein referred to are: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 FOR THE REHABILITATION OF THE ROAD </w:t>
            </w:r>
          </w:p>
          <w:p>
            <w:pPr>
              <w:autoSpaceDN w:val="0"/>
              <w:autoSpaceDE w:val="0"/>
              <w:widowControl/>
              <w:spacing w:line="248" w:lineRule="exact" w:before="58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FROM NJINIJUO TO MUNGONG HILL BY CONCRETING 900M OF A </w:t>
            </w:r>
          </w:p>
          <w:p>
            <w:pPr>
              <w:autoSpaceDN w:val="0"/>
              <w:autoSpaceDE w:val="0"/>
              <w:widowControl/>
              <w:spacing w:line="250" w:lineRule="exact" w:before="48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PORTION OF THE ROAD. </w:t>
            </w:r>
          </w:p>
          <w:p>
            <w:pPr>
              <w:autoSpaceDN w:val="0"/>
              <w:autoSpaceDE w:val="0"/>
              <w:widowControl/>
              <w:spacing w:line="250" w:lineRule="exact" w:before="50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Reference of Invitation to tender: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No. </w:t>
            </w:r>
          </w:p>
          <w:p>
            <w:pPr>
              <w:autoSpaceDN w:val="0"/>
              <w:autoSpaceDE w:val="0"/>
              <w:widowControl/>
              <w:spacing w:line="248" w:lineRule="exact" w:before="18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00008/ONIT/MINDDEVEL/FC/FCITB/PIB/2026 OF ________________</w:t>
            </w:r>
          </w:p>
        </w:tc>
      </w:tr>
      <w:tr>
        <w:trPr>
          <w:trHeight w:hRule="exact" w:val="528"/>
        </w:trPr>
        <w:tc>
          <w:tcPr>
            <w:tcW w:type="dxa" w:w="1586"/>
            <w:tcBorders>
              <w:start w:sz="4.0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28" w:after="0"/>
              <w:ind w:left="96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1.2 </w:t>
            </w:r>
          </w:p>
        </w:tc>
        <w:tc>
          <w:tcPr>
            <w:tcW w:type="dxa" w:w="8186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Execution deadline: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Four (04) calendar Months from the date of notification of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Service Order to start works </w:t>
            </w:r>
          </w:p>
        </w:tc>
      </w:tr>
      <w:tr>
        <w:trPr>
          <w:trHeight w:hRule="exact" w:val="1986"/>
        </w:trPr>
        <w:tc>
          <w:tcPr>
            <w:tcW w:type="dxa" w:w="1586"/>
            <w:tcBorders>
              <w:start w:sz="4.0" w:val="single" w:color="#000000"/>
              <w:top w:sz="4.0" w:val="single" w:color="#000000"/>
              <w:end w:sz="3.2000000000000455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60" w:after="0"/>
              <w:ind w:left="96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2.1 </w:t>
            </w:r>
          </w:p>
        </w:tc>
        <w:tc>
          <w:tcPr>
            <w:tcW w:type="dxa" w:w="8186"/>
            <w:tcBorders>
              <w:start w:sz="3.2000000000000455" w:val="single" w:color="#000000"/>
              <w:top w:sz="4.0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4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Source of financing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The MINTP Decentralised Credits – 2026 Programme shall finance the works, which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form the subject of this invitation to tender. </w:t>
            </w:r>
          </w:p>
          <w:p>
            <w:pPr>
              <w:autoSpaceDN w:val="0"/>
              <w:autoSpaceDE w:val="0"/>
              <w:widowControl/>
              <w:spacing w:line="238" w:lineRule="exact" w:before="230" w:after="0"/>
              <w:ind w:left="98" w:right="2880" w:firstLine="0"/>
              <w:jc w:val="left"/>
            </w:pPr>
            <w:r>
              <w:rPr>
                <w:w w:val="98.6471448625837"/>
                <w:rFonts w:ascii="CIDFont+F3" w:hAnsi="CIDFont+F3" w:eastAsia="CIDFont+F3"/>
                <w:b w:val="0"/>
                <w:i w:val="0"/>
                <w:color w:val="000000"/>
                <w:sz w:val="21"/>
              </w:rPr>
              <w:t xml:space="preserve">BUDGET HEAD: 5936I00642 OF MINTP </w:t>
            </w:r>
            <w:r>
              <w:br/>
            </w:r>
            <w:r>
              <w:rPr>
                <w:w w:val="98.6471448625837"/>
                <w:rFonts w:ascii="CIDFont+F3" w:hAnsi="CIDFont+F3" w:eastAsia="CIDFont+F3"/>
                <w:b w:val="0"/>
                <w:i w:val="0"/>
                <w:color w:val="000000"/>
                <w:sz w:val="21"/>
              </w:rPr>
              <w:t xml:space="preserve">Budgetary Authorisation:  JA05989 </w:t>
            </w:r>
            <w:r>
              <w:br/>
            </w:r>
            <w:r>
              <w:rPr>
                <w:w w:val="98.6471448625837"/>
                <w:rFonts w:ascii="CIDFont+F3" w:hAnsi="CIDFont+F3" w:eastAsia="CIDFont+F3"/>
                <w:b w:val="0"/>
                <w:i w:val="0"/>
                <w:color w:val="000000"/>
                <w:sz w:val="21"/>
              </w:rPr>
              <w:t xml:space="preserve">Budgetary Imputation:       59 38 286 02 641819 464822 861 </w:t>
            </w:r>
          </w:p>
        </w:tc>
      </w:tr>
      <w:tr>
        <w:trPr>
          <w:trHeight w:hRule="exact" w:val="528"/>
        </w:trPr>
        <w:tc>
          <w:tcPr>
            <w:tcW w:type="dxa" w:w="1586"/>
            <w:tcBorders>
              <w:start w:sz="4.0" w:val="single" w:color="#000000"/>
              <w:top w:sz="2.400000000000091" w:val="single" w:color="#000000"/>
              <w:end w:sz="3.2000000000000455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32" w:after="0"/>
              <w:ind w:left="96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4.1 </w:t>
            </w:r>
          </w:p>
        </w:tc>
        <w:tc>
          <w:tcPr>
            <w:tcW w:type="dxa" w:w="8186"/>
            <w:tcBorders>
              <w:start w:sz="3.2000000000000455" w:val="single" w:color="#000000"/>
              <w:top w:sz="2.400000000000091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List of pre-qualified candidates, not applicable </w:t>
            </w:r>
          </w:p>
        </w:tc>
      </w:tr>
      <w:tr>
        <w:trPr>
          <w:trHeight w:hRule="exact" w:val="532"/>
        </w:trPr>
        <w:tc>
          <w:tcPr>
            <w:tcW w:type="dxa" w:w="1586"/>
            <w:tcBorders>
              <w:start w:sz="4.0" w:val="single" w:color="#000000"/>
              <w:top w:sz="3.199999999999818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32" w:after="0"/>
              <w:ind w:left="96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5.1 </w:t>
            </w:r>
          </w:p>
        </w:tc>
        <w:tc>
          <w:tcPr>
            <w:tcW w:type="dxa" w:w="8186"/>
            <w:tcBorders>
              <w:start w:sz="3.2000000000000455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Origin of building materials, equipment, materials, supplies and equipment: The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materials will generally be from natural sources in Cameroon. </w:t>
            </w:r>
          </w:p>
        </w:tc>
      </w:tr>
    </w:tbl>
    <w:p>
      <w:pPr>
        <w:autoSpaceDN w:val="0"/>
        <w:autoSpaceDE w:val="0"/>
        <w:widowControl/>
        <w:spacing w:line="252" w:lineRule="exact" w:before="266" w:after="0"/>
        <w:ind w:left="106" w:right="360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  <w:u w:val="single"/>
        </w:rPr>
        <w:t>6.1 Evaluation criteria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Bids shall be evaluated according to the main criteria as follows: </w:t>
      </w:r>
    </w:p>
    <w:p>
      <w:pPr>
        <w:autoSpaceDN w:val="0"/>
        <w:tabs>
          <w:tab w:pos="444" w:val="left"/>
          <w:tab w:pos="782" w:val="left"/>
          <w:tab w:pos="1120" w:val="left"/>
          <w:tab w:pos="1458" w:val="left"/>
        </w:tabs>
        <w:autoSpaceDE w:val="0"/>
        <w:widowControl/>
        <w:spacing w:line="260" w:lineRule="exact" w:before="266" w:after="0"/>
        <w:ind w:left="106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  <w:u w:val="single"/>
        </w:rPr>
        <w:t>Eliminatory criteria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 </w:t>
      </w:r>
      <w:r>
        <w:br/>
      </w:r>
      <w:r>
        <w:tab/>
      </w:r>
      <w:r>
        <w:tab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Outright elimination during the opening session of the Bids </w:t>
      </w:r>
      <w:r>
        <w:br/>
      </w:r>
      <w:r>
        <w:tab/>
      </w:r>
      <w:r>
        <w:tab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Deadline for delivery higher than prescribed; </w:t>
      </w:r>
      <w:r>
        <w:br/>
      </w:r>
      <w:r>
        <w:tab/>
      </w:r>
      <w:r>
        <w:tab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2.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False declaration or falsified documents; </w:t>
      </w:r>
      <w:r>
        <w:br/>
      </w:r>
      <w:r>
        <w:tab/>
      </w:r>
      <w:r>
        <w:tab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3.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 bid with the external envelope carrying a sign or mark leading to the identification of the </w:t>
      </w:r>
      <w:r>
        <w:tab/>
      </w:r>
      <w:r>
        <w:tab/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bidder; </w:t>
      </w:r>
      <w:r>
        <w:br/>
      </w:r>
      <w:r>
        <w:tab/>
      </w:r>
      <w:r>
        <w:tab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4.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Absence of Bid Bond and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an Original receipt issued by the Deposit and Consignment </w:t>
      </w:r>
      <w:r>
        <w:tab/>
      </w:r>
      <w:r>
        <w:tab/>
      </w:r>
      <w:r>
        <w:tab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Fund (CDEC); </w:t>
      </w:r>
      <w:r>
        <w:br/>
      </w:r>
      <w:r>
        <w:tab/>
      </w:r>
      <w:r>
        <w:tab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5.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Absence of the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Categorisation Certificate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certified by MINMAP or the decision formally </w:t>
      </w:r>
      <w:r>
        <w:tab/>
      </w:r>
      <w:r>
        <w:tab/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classifying the company; </w:t>
      </w:r>
      <w:r>
        <w:br/>
      </w:r>
      <w:r>
        <w:tab/>
      </w:r>
      <w:r>
        <w:tab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6.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Non-respect of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75%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of essential criteria; </w:t>
      </w:r>
      <w:r>
        <w:br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During the opening session of the Bids if a document of the administrative bid is absent or </w:t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noncompliant, the bidder will be given forty-eight (48) hours to produce or replace said document </w:t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else will be eliminated during the evaluation of the Bids. No such document will be accepted after </w:t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this deadline. </w:t>
      </w:r>
    </w:p>
    <w:p>
      <w:pPr>
        <w:autoSpaceDN w:val="0"/>
        <w:autoSpaceDE w:val="0"/>
        <w:widowControl/>
        <w:spacing w:line="250" w:lineRule="exact" w:before="268" w:after="0"/>
        <w:ind w:left="106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  <w:u w:val="single"/>
        </w:rPr>
        <w:t>Essential criteria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 </w:t>
      </w:r>
    </w:p>
    <w:p>
      <w:pPr>
        <w:autoSpaceDN w:val="0"/>
        <w:autoSpaceDE w:val="0"/>
        <w:widowControl/>
        <w:spacing w:line="250" w:lineRule="exact" w:before="60" w:after="0"/>
        <w:ind w:left="782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1.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General presentation of the tender files; </w:t>
      </w:r>
    </w:p>
    <w:p>
      <w:pPr>
        <w:autoSpaceDN w:val="0"/>
        <w:autoSpaceDE w:val="0"/>
        <w:widowControl/>
        <w:spacing w:line="250" w:lineRule="exact" w:before="66" w:after="0"/>
        <w:ind w:left="782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2.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Financial capacity; </w:t>
      </w:r>
    </w:p>
    <w:p>
      <w:pPr>
        <w:autoSpaceDN w:val="0"/>
        <w:autoSpaceDE w:val="0"/>
        <w:widowControl/>
        <w:spacing w:line="256" w:lineRule="exact" w:before="342" w:after="0"/>
        <w:ind w:left="106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31 | 93</w:t>
      </w:r>
    </w:p>
    <w:p>
      <w:pPr>
        <w:sectPr>
          <w:pgSz w:w="12240" w:h="15840"/>
          <w:pgMar w:top="430" w:right="1122" w:bottom="372" w:left="109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6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814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3.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References of the company in similar achievements; </w:t>
      </w:r>
    </w:p>
    <w:p>
      <w:pPr>
        <w:autoSpaceDN w:val="0"/>
        <w:autoSpaceDE w:val="0"/>
        <w:widowControl/>
        <w:spacing w:line="250" w:lineRule="exact" w:before="64" w:after="0"/>
        <w:ind w:left="814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4.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Quality of the personnel; </w:t>
      </w:r>
    </w:p>
    <w:p>
      <w:pPr>
        <w:autoSpaceDN w:val="0"/>
        <w:autoSpaceDE w:val="0"/>
        <w:widowControl/>
        <w:spacing w:line="250" w:lineRule="exact" w:before="64" w:after="0"/>
        <w:ind w:left="814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5.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Technical organization of the works; </w:t>
      </w:r>
    </w:p>
    <w:p>
      <w:pPr>
        <w:autoSpaceDN w:val="0"/>
        <w:autoSpaceDE w:val="0"/>
        <w:widowControl/>
        <w:spacing w:line="248" w:lineRule="exact" w:before="68" w:after="0"/>
        <w:ind w:left="814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6.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Safety measures on the site; </w:t>
      </w:r>
    </w:p>
    <w:p>
      <w:pPr>
        <w:autoSpaceDN w:val="0"/>
        <w:autoSpaceDE w:val="0"/>
        <w:widowControl/>
        <w:spacing w:line="250" w:lineRule="exact" w:before="66" w:after="0"/>
        <w:ind w:left="814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7.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Logistics; </w:t>
      </w:r>
    </w:p>
    <w:p>
      <w:pPr>
        <w:autoSpaceDN w:val="0"/>
        <w:autoSpaceDE w:val="0"/>
        <w:widowControl/>
        <w:spacing w:line="250" w:lineRule="exact" w:before="66" w:after="0"/>
        <w:ind w:left="814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8.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Attestation and report of site visit; </w:t>
      </w:r>
    </w:p>
    <w:p>
      <w:pPr>
        <w:autoSpaceDN w:val="0"/>
        <w:autoSpaceDE w:val="0"/>
        <w:widowControl/>
        <w:spacing w:line="248" w:lineRule="exact" w:before="68" w:after="0"/>
        <w:ind w:left="814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9.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Special Technical Clauses initialled in all the pages; </w:t>
      </w:r>
    </w:p>
    <w:p>
      <w:pPr>
        <w:autoSpaceDN w:val="0"/>
        <w:autoSpaceDE w:val="0"/>
        <w:widowControl/>
        <w:spacing w:line="250" w:lineRule="exact" w:before="66" w:after="66"/>
        <w:ind w:left="814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10.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Special Administrative Clauses completed and initialled in all the pages.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4.000000000000057" w:type="dxa"/>
      </w:tblPr>
      <w:tblGrid>
        <w:gridCol w:w="5075"/>
        <w:gridCol w:w="5075"/>
      </w:tblGrid>
      <w:tr>
        <w:trPr>
          <w:trHeight w:hRule="exact" w:val="308"/>
        </w:trPr>
        <w:tc>
          <w:tcPr>
            <w:tcW w:type="dxa" w:w="8724"/>
            <w:tcBorders>
              <w:start w:sz="3.1999999999999886" w:val="single" w:color="#000000"/>
              <w:top w:sz="4.0" w:val="single" w:color="#000000"/>
              <w:end w:sz="3.199999999999818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-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Methodology;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 Methodological approach and relevance of proposed solutions; </w:t>
            </w:r>
          </w:p>
        </w:tc>
        <w:tc>
          <w:tcPr>
            <w:tcW w:type="dxa" w:w="1398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Yes / No </w:t>
            </w:r>
          </w:p>
        </w:tc>
      </w:tr>
      <w:tr>
        <w:trPr>
          <w:trHeight w:hRule="exact" w:val="604"/>
        </w:trPr>
        <w:tc>
          <w:tcPr>
            <w:tcW w:type="dxa" w:w="8724"/>
            <w:tcBorders>
              <w:start w:sz="3.1999999999999886" w:val="single" w:color="#000000"/>
              <w:top w:sz="3.2000000000000455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4" w:lineRule="exact" w:before="0" w:after="0"/>
              <w:ind w:left="98" w:right="576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- Experience;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 References of the bidder (experience of at least two (02) years in similar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works) (attach proof) </w:t>
            </w:r>
          </w:p>
        </w:tc>
        <w:tc>
          <w:tcPr>
            <w:tcW w:type="dxa" w:w="1398"/>
            <w:tcBorders>
              <w:start w:sz="3.199999999999818" w:val="single" w:color="#000000"/>
              <w:top w:sz="3.2000000000000455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5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Yes / No </w:t>
            </w:r>
          </w:p>
        </w:tc>
      </w:tr>
      <w:tr>
        <w:trPr>
          <w:trHeight w:hRule="exact" w:val="308"/>
        </w:trPr>
        <w:tc>
          <w:tcPr>
            <w:tcW w:type="dxa" w:w="8724"/>
            <w:tcBorders>
              <w:start w:sz="3.1999999999999886" w:val="single" w:color="#000000"/>
              <w:top w:sz="4.0" w:val="single" w:color="#000000"/>
              <w:end w:sz="3.199999999999818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-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Equipment;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 Availability of material and essential equipment (attach proof) </w:t>
            </w:r>
          </w:p>
        </w:tc>
        <w:tc>
          <w:tcPr>
            <w:tcW w:type="dxa" w:w="1398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Yes / No </w:t>
            </w:r>
          </w:p>
        </w:tc>
      </w:tr>
      <w:tr>
        <w:trPr>
          <w:trHeight w:hRule="exact" w:val="906"/>
        </w:trPr>
        <w:tc>
          <w:tcPr>
            <w:tcW w:type="dxa" w:w="8724"/>
            <w:tcBorders>
              <w:start w:sz="3.1999999999999886" w:val="single" w:color="#000000"/>
              <w:top w:sz="2.400000000000091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4" w:lineRule="exact" w:before="0" w:after="0"/>
              <w:ind w:left="266" w:right="46" w:hanging="168"/>
              <w:jc w:val="both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-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Personnel;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 Experience of  supervisory staff (at least technician in Building construction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with 5 years’ experience or Senior Civil/Rural Technician with three (03) years of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experience. Proof with duly signed CVs. </w:t>
            </w:r>
          </w:p>
        </w:tc>
        <w:tc>
          <w:tcPr>
            <w:tcW w:type="dxa" w:w="1398"/>
            <w:tcBorders>
              <w:start w:sz="3.199999999999818" w:val="single" w:color="#000000"/>
              <w:top w:sz="2.400000000000091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0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Yes / No </w:t>
            </w:r>
          </w:p>
        </w:tc>
      </w:tr>
      <w:tr>
        <w:trPr>
          <w:trHeight w:hRule="exact" w:val="602"/>
        </w:trPr>
        <w:tc>
          <w:tcPr>
            <w:tcW w:type="dxa" w:w="8724"/>
            <w:tcBorders>
              <w:start w:sz="3.1999999999999886" w:val="single" w:color="#000000"/>
              <w:top w:sz="3.199999999999818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6" w:lineRule="exact" w:before="0" w:after="0"/>
              <w:ind w:left="98" w:right="576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-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Financial situation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; Turnover, Financial capacity, Access to credits or other financial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sources to the tune of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35,000,000 FCFA (Thirty-Five Million Francs);</w:t>
            </w:r>
          </w:p>
        </w:tc>
        <w:tc>
          <w:tcPr>
            <w:tcW w:type="dxa" w:w="1398"/>
            <w:tcBorders>
              <w:start w:sz="3.199999999999818" w:val="single" w:color="#000000"/>
              <w:top w:sz="3.199999999999818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5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Yes / No </w:t>
            </w:r>
          </w:p>
        </w:tc>
      </w:tr>
      <w:tr>
        <w:trPr>
          <w:trHeight w:hRule="exact" w:val="310"/>
        </w:trPr>
        <w:tc>
          <w:tcPr>
            <w:tcW w:type="dxa" w:w="8724"/>
            <w:tcBorders>
              <w:start w:sz="3.1999999999999886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-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Planning of works;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 Deadline of execution. Proof with GANTT and PERT planning </w:t>
            </w:r>
          </w:p>
        </w:tc>
        <w:tc>
          <w:tcPr>
            <w:tcW w:type="dxa" w:w="1398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Yes / No </w:t>
            </w:r>
          </w:p>
        </w:tc>
      </w:tr>
      <w:tr>
        <w:trPr>
          <w:trHeight w:hRule="exact" w:val="310"/>
        </w:trPr>
        <w:tc>
          <w:tcPr>
            <w:tcW w:type="dxa" w:w="8724"/>
            <w:tcBorders>
              <w:start w:sz="3.1999999999999886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4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-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Presentation of offer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; packaging, binding, clear copies etc. </w:t>
            </w:r>
          </w:p>
        </w:tc>
        <w:tc>
          <w:tcPr>
            <w:tcW w:type="dxa" w:w="1398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Yes / No </w:t>
            </w:r>
          </w:p>
        </w:tc>
      </w:tr>
    </w:tbl>
    <w:p>
      <w:pPr>
        <w:autoSpaceDN w:val="0"/>
        <w:autoSpaceDE w:val="0"/>
        <w:widowControl/>
        <w:spacing w:line="260" w:lineRule="exact" w:before="42" w:after="0"/>
        <w:ind w:left="13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The evaluation will be done in a purely a purely binary method with a positive (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Yes)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or negative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(No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) with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an acceptable minimum of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75%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of the essential criteria taken into account. </w:t>
      </w:r>
    </w:p>
    <w:p>
      <w:pPr>
        <w:autoSpaceDN w:val="0"/>
        <w:autoSpaceDE w:val="0"/>
        <w:widowControl/>
        <w:spacing w:line="260" w:lineRule="exact" w:before="56" w:after="0"/>
        <w:ind w:left="138" w:right="106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 will be awarded to the bidder who would have proposed the offer with the lowest reasonable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amount, in conformity with the regulations of the Tender Documents and having satisfied to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100%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of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eliminatory criteria and at least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75%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of the essential criteria. </w:t>
      </w:r>
    </w:p>
    <w:p>
      <w:pPr>
        <w:autoSpaceDN w:val="0"/>
        <w:autoSpaceDE w:val="0"/>
        <w:widowControl/>
        <w:spacing w:line="260" w:lineRule="exact" w:before="258" w:after="0"/>
        <w:ind w:left="138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ARTICLE 6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: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  <w:u w:val="single"/>
        </w:rPr>
        <w:t>Language of the Bids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: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offer like any correspondence and all documents concerning the tender, exchanged between the renderer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and the Project Owner will be written in French or English. The complementary documents and the printed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papers form provided by the Bidder can be written in another language in condition of being accompanied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by a precise translation in French or English; in which case and for purposes of interpretation of the offer,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translation will be taken. </w:t>
      </w:r>
    </w:p>
    <w:p>
      <w:pPr>
        <w:autoSpaceDN w:val="0"/>
        <w:autoSpaceDE w:val="0"/>
        <w:widowControl/>
        <w:spacing w:line="250" w:lineRule="exact" w:before="268" w:after="0"/>
        <w:ind w:left="138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PRESENTATION OF THE TENDER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. </w:t>
      </w:r>
    </w:p>
    <w:p>
      <w:pPr>
        <w:autoSpaceDN w:val="0"/>
        <w:tabs>
          <w:tab w:pos="814" w:val="left"/>
        </w:tabs>
        <w:autoSpaceDE w:val="0"/>
        <w:widowControl/>
        <w:spacing w:line="258" w:lineRule="exact" w:before="2" w:after="0"/>
        <w:ind w:left="138" w:right="0" w:firstLine="0"/>
        <w:jc w:val="left"/>
      </w:pP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Bids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prepared in English or French and in SEVEN (07) copies with one (01) original and six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(06) copies marked thus, shall be presented in three (03) volumes as follows: </w:t>
      </w:r>
    </w:p>
    <w:p>
      <w:pPr>
        <w:autoSpaceDN w:val="0"/>
        <w:tabs>
          <w:tab w:pos="812" w:val="left"/>
          <w:tab w:pos="814" w:val="left"/>
        </w:tabs>
        <w:autoSpaceDE w:val="0"/>
        <w:widowControl/>
        <w:spacing w:line="258" w:lineRule="exact" w:before="268" w:after="0"/>
        <w:ind w:left="138" w:right="6624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A) </w:t>
      </w:r>
      <w:r>
        <w:tab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Administrative Documents </w:t>
      </w:r>
      <w:r>
        <w:br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B) </w:t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Technical Documents </w:t>
      </w:r>
      <w:r>
        <w:br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C) </w:t>
      </w:r>
      <w:r>
        <w:tab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Financial Documents </w:t>
      </w:r>
    </w:p>
    <w:p>
      <w:pPr>
        <w:autoSpaceDN w:val="0"/>
        <w:tabs>
          <w:tab w:pos="812" w:val="left"/>
        </w:tabs>
        <w:autoSpaceDE w:val="0"/>
        <w:widowControl/>
        <w:spacing w:line="250" w:lineRule="exact" w:before="264" w:after="0"/>
        <w:ind w:left="138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5.1 </w:t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External envelope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. </w:t>
      </w:r>
    </w:p>
    <w:p>
      <w:pPr>
        <w:autoSpaceDN w:val="0"/>
        <w:tabs>
          <w:tab w:pos="814" w:val="left"/>
        </w:tabs>
        <w:autoSpaceDE w:val="0"/>
        <w:widowControl/>
        <w:spacing w:line="258" w:lineRule="exact" w:before="2" w:after="0"/>
        <w:ind w:left="138" w:right="0" w:firstLine="0"/>
        <w:jc w:val="left"/>
      </w:pP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Each bidder shall seal these three (03) envelopes (A, B and C) in one common envelope on which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shall be written. </w:t>
      </w:r>
    </w:p>
    <w:p>
      <w:pPr>
        <w:autoSpaceDN w:val="0"/>
        <w:autoSpaceDE w:val="0"/>
        <w:widowControl/>
        <w:spacing w:line="250" w:lineRule="exact" w:before="22" w:after="0"/>
        <w:ind w:left="0" w:right="0" w:firstLine="0"/>
        <w:jc w:val="center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«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OPEN NATIONAL INVITATION TO TENDER » </w:t>
      </w:r>
    </w:p>
    <w:p>
      <w:pPr>
        <w:autoSpaceDN w:val="0"/>
        <w:autoSpaceDE w:val="0"/>
        <w:widowControl/>
        <w:spacing w:line="250" w:lineRule="exact" w:before="64" w:after="0"/>
        <w:ind w:left="0" w:right="0" w:firstLine="0"/>
        <w:jc w:val="center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BY THE EMERGENCY PROCEDURE</w:t>
      </w:r>
    </w:p>
    <w:p>
      <w:pPr>
        <w:autoSpaceDN w:val="0"/>
        <w:autoSpaceDE w:val="0"/>
        <w:widowControl/>
        <w:spacing w:line="292" w:lineRule="exact" w:before="70" w:after="0"/>
        <w:ind w:left="0" w:right="0" w:firstLine="0"/>
        <w:jc w:val="center"/>
      </w:pPr>
      <w:r>
        <w:rPr>
          <w:w w:val="101.32788144625151"/>
          <w:rFonts w:ascii="CIDFont+F2" w:hAnsi="CIDFont+F2" w:eastAsia="CIDFont+F2"/>
          <w:b/>
          <w:i w:val="0"/>
          <w:color w:val="000000"/>
          <w:sz w:val="26"/>
        </w:rPr>
        <w:t>No. 00008/ONIT/MINDDEVEL/FC/FCITB/PIB/2026 OF ______________</w:t>
      </w:r>
    </w:p>
    <w:p>
      <w:pPr>
        <w:autoSpaceDN w:val="0"/>
        <w:autoSpaceDE w:val="0"/>
        <w:widowControl/>
        <w:spacing w:line="250" w:lineRule="exact" w:before="168" w:after="0"/>
        <w:ind w:left="0" w:right="0" w:firstLine="0"/>
        <w:jc w:val="center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FOR THE REHABILITATION OF THE ROAD FROM NJINIJUO TO MUNGONG HILL BY </w:t>
      </w:r>
    </w:p>
    <w:p>
      <w:pPr>
        <w:autoSpaceDN w:val="0"/>
        <w:autoSpaceDE w:val="0"/>
        <w:widowControl/>
        <w:spacing w:line="250" w:lineRule="exact" w:before="50" w:after="0"/>
        <w:ind w:left="0" w:right="0" w:firstLine="0"/>
        <w:jc w:val="center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CONCRETING 900M OF A PORTION OF THE ROAD. </w:t>
      </w:r>
    </w:p>
    <w:p>
      <w:pPr>
        <w:autoSpaceDN w:val="0"/>
        <w:autoSpaceDE w:val="0"/>
        <w:widowControl/>
        <w:spacing w:line="256" w:lineRule="exact" w:before="114" w:after="0"/>
        <w:ind w:left="138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32 | 93</w:t>
      </w:r>
    </w:p>
    <w:p>
      <w:pPr>
        <w:sectPr>
          <w:pgSz w:w="12240" w:h="15840"/>
          <w:pgMar w:top="298" w:right="1032" w:bottom="372" w:left="105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80"/>
        <w:ind w:left="0" w:right="0"/>
      </w:pPr>
    </w:p>
    <w:p>
      <w:pPr>
        <w:autoSpaceDN w:val="0"/>
        <w:autoSpaceDE w:val="0"/>
        <w:widowControl/>
        <w:spacing w:line="292" w:lineRule="exact" w:before="0" w:after="0"/>
        <w:ind w:left="243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 “</w:t>
      </w:r>
      <w:r>
        <w:rPr>
          <w:w w:val="101.32788144625151"/>
          <w:rFonts w:ascii="CIDFont+F1" w:hAnsi="CIDFont+F1" w:eastAsia="CIDFont+F1"/>
          <w:b/>
          <w:i/>
          <w:color w:val="000000"/>
          <w:sz w:val="26"/>
        </w:rPr>
        <w:t>To be opened only during the Bids-opening session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” </w:t>
      </w:r>
    </w:p>
    <w:p>
      <w:pPr>
        <w:autoSpaceDN w:val="0"/>
        <w:tabs>
          <w:tab w:pos="746" w:val="left"/>
        </w:tabs>
        <w:autoSpaceDE w:val="0"/>
        <w:widowControl/>
        <w:spacing w:line="258" w:lineRule="exact" w:before="220" w:after="0"/>
        <w:ind w:left="7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N.B: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external envelope should not carry any mark or sign that can lead to the identification of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bidder. </w:t>
      </w:r>
    </w:p>
    <w:p>
      <w:pPr>
        <w:autoSpaceDN w:val="0"/>
        <w:tabs>
          <w:tab w:pos="744" w:val="left"/>
          <w:tab w:pos="746" w:val="left"/>
        </w:tabs>
        <w:autoSpaceDE w:val="0"/>
        <w:widowControl/>
        <w:spacing w:line="252" w:lineRule="exact" w:before="274" w:after="0"/>
        <w:ind w:left="70" w:right="288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8.2 </w:t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Internal envelopes </w:t>
      </w:r>
      <w:r>
        <w:br/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Three (03) internal envelopes must be sealed in an external envelope. </w:t>
      </w:r>
    </w:p>
    <w:p>
      <w:pPr>
        <w:autoSpaceDN w:val="0"/>
        <w:autoSpaceDE w:val="0"/>
        <w:widowControl/>
        <w:spacing w:line="250" w:lineRule="exact" w:before="10" w:after="0"/>
        <w:ind w:left="74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  first internal envelope shall be labelled; </w:t>
      </w:r>
    </w:p>
    <w:p>
      <w:pPr>
        <w:autoSpaceDN w:val="0"/>
        <w:autoSpaceDE w:val="0"/>
        <w:widowControl/>
        <w:spacing w:line="260" w:lineRule="exact" w:before="260" w:after="0"/>
        <w:ind w:left="70" w:right="70" w:firstLine="0"/>
        <w:jc w:val="both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&lt;&lt;ENVELOPE A: ADMINISTRATIVE DOCUMENTS&gt;&gt;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and shall contain the administrative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documents of the enterprise.  These documents shall be original or copies certified by competent authorities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not more than three (03) months. </w:t>
      </w:r>
    </w:p>
    <w:p>
      <w:pPr>
        <w:autoSpaceDN w:val="0"/>
        <w:autoSpaceDE w:val="0"/>
        <w:widowControl/>
        <w:spacing w:line="250" w:lineRule="exact" w:before="276" w:after="264"/>
        <w:ind w:left="7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ADMINISTRATIVE DOCUMENTS.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4.000000000000057" w:type="dxa"/>
      </w:tblPr>
      <w:tblGrid>
        <w:gridCol w:w="5022"/>
        <w:gridCol w:w="5022"/>
      </w:tblGrid>
      <w:tr>
        <w:trPr>
          <w:trHeight w:hRule="exact" w:val="526"/>
        </w:trPr>
        <w:tc>
          <w:tcPr>
            <w:tcW w:type="dxa" w:w="1712"/>
            <w:tcBorders>
              <w:start w:sz="4.0" w:val="single" w:color="#000000"/>
              <w:top w:sz="2.399999999999863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0" w:after="0"/>
              <w:ind w:left="144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DOCUMENT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N° </w:t>
            </w:r>
          </w:p>
        </w:tc>
        <w:tc>
          <w:tcPr>
            <w:tcW w:type="dxa" w:w="8302"/>
            <w:tcBorders>
              <w:start w:sz="4.0" w:val="single" w:color="#000000"/>
              <w:top w:sz="2.399999999999863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6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DESCRIPTION </w:t>
            </w:r>
          </w:p>
        </w:tc>
      </w:tr>
      <w:tr>
        <w:trPr>
          <w:trHeight w:hRule="exact" w:val="528"/>
        </w:trPr>
        <w:tc>
          <w:tcPr>
            <w:tcW w:type="dxa" w:w="171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A.1 </w:t>
            </w:r>
          </w:p>
        </w:tc>
        <w:tc>
          <w:tcPr>
            <w:tcW w:type="dxa" w:w="830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0" w:after="0"/>
              <w:ind w:left="60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Declaration of intention to tender stamped with the tariff in force (written by the bidder). </w:t>
            </w:r>
          </w:p>
        </w:tc>
      </w:tr>
      <w:tr>
        <w:trPr>
          <w:trHeight w:hRule="exact" w:val="270"/>
        </w:trPr>
        <w:tc>
          <w:tcPr>
            <w:tcW w:type="dxa" w:w="171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A.2 </w:t>
            </w:r>
          </w:p>
        </w:tc>
        <w:tc>
          <w:tcPr>
            <w:tcW w:type="dxa" w:w="830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" w:after="0"/>
              <w:ind w:left="60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Certified Copy of the Business Registration, not more than three months old. </w:t>
            </w:r>
          </w:p>
        </w:tc>
      </w:tr>
      <w:tr>
        <w:trPr>
          <w:trHeight w:hRule="exact" w:val="786"/>
        </w:trPr>
        <w:tc>
          <w:tcPr>
            <w:tcW w:type="dxa" w:w="171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6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A.3 </w:t>
            </w:r>
          </w:p>
        </w:tc>
        <w:tc>
          <w:tcPr>
            <w:tcW w:type="dxa" w:w="830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60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Certificate of non-bankruptcy established by the Court of 1st instance or the Chamber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Commerce, Industry and Trade of the place of residence of the bidder, not more than three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(03) months. </w:t>
            </w:r>
          </w:p>
        </w:tc>
      </w:tr>
      <w:tr>
        <w:trPr>
          <w:trHeight w:hRule="exact" w:val="790"/>
        </w:trPr>
        <w:tc>
          <w:tcPr>
            <w:tcW w:type="dxa" w:w="171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6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A.4 </w:t>
            </w:r>
          </w:p>
        </w:tc>
        <w:tc>
          <w:tcPr>
            <w:tcW w:type="dxa" w:w="830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0" w:after="0"/>
              <w:ind w:left="60" w:right="514" w:firstLine="0"/>
              <w:jc w:val="both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Attestation of bank account of the bidder, issued by a first rate-bank approved by the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Ministry in charge of Finance or by a foreign bank the first order not more than three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months. </w:t>
            </w:r>
          </w:p>
        </w:tc>
      </w:tr>
      <w:tr>
        <w:trPr>
          <w:trHeight w:hRule="exact" w:val="526"/>
        </w:trPr>
        <w:tc>
          <w:tcPr>
            <w:tcW w:type="dxa" w:w="171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A.5 </w:t>
            </w:r>
          </w:p>
        </w:tc>
        <w:tc>
          <w:tcPr>
            <w:tcW w:type="dxa" w:w="830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60" w:right="432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Purchase receipt of tender file bearing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58,300 FCFA (Fifty Eight Thousand Three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Hundred Francs)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issued by Fonfuka Municipal treasury </w:t>
            </w:r>
          </w:p>
        </w:tc>
      </w:tr>
      <w:tr>
        <w:trPr>
          <w:trHeight w:hRule="exact" w:val="644"/>
        </w:trPr>
        <w:tc>
          <w:tcPr>
            <w:tcW w:type="dxa" w:w="1712"/>
            <w:tcBorders>
              <w:start w:sz="4.0" w:val="single" w:color="#000000"/>
              <w:top w:sz="4.0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9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A.6 </w:t>
            </w:r>
          </w:p>
        </w:tc>
        <w:tc>
          <w:tcPr>
            <w:tcW w:type="dxa" w:w="8302"/>
            <w:tcBorders>
              <w:start w:sz="4.0" w:val="single" w:color="#000000"/>
              <w:top w:sz="4.0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52" w:after="0"/>
              <w:ind w:left="60" w:right="288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 Bid Bond of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700,000 FCFA (Seven Hundred Thousand Francs)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 attached with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an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Original receipt issued by the Deposit and Consignment Fund (CDEC)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. </w:t>
            </w:r>
          </w:p>
        </w:tc>
      </w:tr>
      <w:tr>
        <w:trPr>
          <w:trHeight w:hRule="exact" w:val="530"/>
        </w:trPr>
        <w:tc>
          <w:tcPr>
            <w:tcW w:type="dxa" w:w="1712"/>
            <w:tcBorders>
              <w:start w:sz="4.0" w:val="single" w:color="#000000"/>
              <w:top w:sz="3.200000000000273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3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A.7 </w:t>
            </w:r>
          </w:p>
        </w:tc>
        <w:tc>
          <w:tcPr>
            <w:tcW w:type="dxa" w:w="8302"/>
            <w:tcBorders>
              <w:start w:sz="4.0" w:val="single" w:color="#000000"/>
              <w:top w:sz="3.200000000000273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60" w:right="576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An attestation of non-exclusion from Public Contracts issued by the Public Contract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Regulatory Board (ARMP) </w:t>
            </w:r>
          </w:p>
        </w:tc>
      </w:tr>
      <w:tr>
        <w:trPr>
          <w:trHeight w:hRule="exact" w:val="650"/>
        </w:trPr>
        <w:tc>
          <w:tcPr>
            <w:tcW w:type="dxa" w:w="171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9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A.8 </w:t>
            </w:r>
          </w:p>
        </w:tc>
        <w:tc>
          <w:tcPr>
            <w:tcW w:type="dxa" w:w="830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54" w:after="0"/>
              <w:ind w:left="60" w:right="288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An Attestation of the National Social Insurance Fund stating that the bidder has met all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his obligations vis a vis the Fund; the attestation should be less than three months old. </w:t>
            </w:r>
          </w:p>
        </w:tc>
      </w:tr>
      <w:tr>
        <w:trPr>
          <w:trHeight w:hRule="exact" w:val="530"/>
        </w:trPr>
        <w:tc>
          <w:tcPr>
            <w:tcW w:type="dxa" w:w="171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A.9 </w:t>
            </w:r>
          </w:p>
        </w:tc>
        <w:tc>
          <w:tcPr>
            <w:tcW w:type="dxa" w:w="830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4" w:lineRule="exact" w:before="0" w:after="0"/>
              <w:ind w:left="60" w:right="144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An attestation of Tax Payers’ Registration (Attestation D’immatriculation) duly stamped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(fiscal stamp) </w:t>
            </w:r>
          </w:p>
        </w:tc>
      </w:tr>
      <w:tr>
        <w:trPr>
          <w:trHeight w:hRule="exact" w:val="790"/>
        </w:trPr>
        <w:tc>
          <w:tcPr>
            <w:tcW w:type="dxa" w:w="171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6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A.10 </w:t>
            </w:r>
          </w:p>
        </w:tc>
        <w:tc>
          <w:tcPr>
            <w:tcW w:type="dxa" w:w="830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60" w:right="264" w:firstLine="0"/>
              <w:jc w:val="both"/>
            </w:pPr>
            <w:r>
              <w:rPr>
                <w:w w:val="98.6471448625837"/>
                <w:rFonts w:ascii="CIDFont+F3" w:hAnsi="CIDFont+F3" w:eastAsia="CIDFont+F3"/>
                <w:b w:val="0"/>
                <w:i w:val="0"/>
                <w:color w:val="000000"/>
                <w:sz w:val="21"/>
              </w:rPr>
              <w:t>A Valid Tax Compliance Certificate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 {l’Attestation de Conformité Fiscale (ACF)}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issued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>online from the tax administration's computer system.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Duly stamped (fiscal stamp); this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certificate should be less than three months old. </w:t>
            </w:r>
          </w:p>
        </w:tc>
      </w:tr>
      <w:tr>
        <w:trPr>
          <w:trHeight w:hRule="exact" w:val="512"/>
        </w:trPr>
        <w:tc>
          <w:tcPr>
            <w:tcW w:type="dxa" w:w="1712"/>
            <w:tcBorders>
              <w:start w:sz="4.0" w:val="single" w:color="#000000"/>
              <w:top w:sz="4.0" w:val="single" w:color="#000000"/>
              <w:end w:sz="4.0" w:val="single" w:color="#000000"/>
              <w:bottom w:sz="3.200000000000727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2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A.11 </w:t>
            </w:r>
          </w:p>
        </w:tc>
        <w:tc>
          <w:tcPr>
            <w:tcW w:type="dxa" w:w="8302"/>
            <w:tcBorders>
              <w:start w:sz="4.0" w:val="single" w:color="#000000"/>
              <w:top w:sz="4.0" w:val="single" w:color="#000000"/>
              <w:end w:sz="4.0" w:val="single" w:color="#000000"/>
              <w:bottom w:sz="3.200000000000727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22" w:after="0"/>
              <w:ind w:left="60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Tax Notice (Avis D’imposition) </w:t>
            </w:r>
          </w:p>
        </w:tc>
      </w:tr>
      <w:tr>
        <w:trPr>
          <w:trHeight w:hRule="exact" w:val="512"/>
        </w:trPr>
        <w:tc>
          <w:tcPr>
            <w:tcW w:type="dxa" w:w="1712"/>
            <w:tcBorders>
              <w:start w:sz="4.0" w:val="single" w:color="#000000"/>
              <w:top w:sz="3.200000000000727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2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A.12 </w:t>
            </w:r>
          </w:p>
        </w:tc>
        <w:tc>
          <w:tcPr>
            <w:tcW w:type="dxa" w:w="8302"/>
            <w:tcBorders>
              <w:start w:sz="4.0" w:val="single" w:color="#000000"/>
              <w:top w:sz="3.200000000000727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24" w:after="0"/>
              <w:ind w:left="60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Plan localization of business signed by the Bidder and stamped (fiscal stamp) </w:t>
            </w:r>
          </w:p>
        </w:tc>
      </w:tr>
      <w:tr>
        <w:trPr>
          <w:trHeight w:hRule="exact" w:val="528"/>
        </w:trPr>
        <w:tc>
          <w:tcPr>
            <w:tcW w:type="dxa" w:w="171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A.13 </w:t>
            </w:r>
          </w:p>
        </w:tc>
        <w:tc>
          <w:tcPr>
            <w:tcW w:type="dxa" w:w="830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60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Categorisation Certificate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 certified by MINMAP or the decision formally classifying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the company </w:t>
            </w:r>
          </w:p>
        </w:tc>
      </w:tr>
      <w:tr>
        <w:trPr>
          <w:trHeight w:hRule="exact" w:val="532"/>
        </w:trPr>
        <w:tc>
          <w:tcPr>
            <w:tcW w:type="dxa" w:w="1712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A.14 </w:t>
            </w:r>
          </w:p>
        </w:tc>
        <w:tc>
          <w:tcPr>
            <w:tcW w:type="dxa" w:w="8302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60" w:right="288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Power of attorney authorizing signatory to engage the enterprise in the Tender (Where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applicable) </w:t>
            </w:r>
          </w:p>
        </w:tc>
      </w:tr>
      <w:tr>
        <w:trPr>
          <w:trHeight w:hRule="exact" w:val="268"/>
        </w:trPr>
        <w:tc>
          <w:tcPr>
            <w:tcW w:type="dxa" w:w="1712"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A.15 </w:t>
            </w:r>
          </w:p>
        </w:tc>
        <w:tc>
          <w:tcPr>
            <w:tcW w:type="dxa" w:w="8302"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60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Group agreement in case of joined venture </w:t>
            </w:r>
          </w:p>
        </w:tc>
      </w:tr>
    </w:tbl>
    <w:p>
      <w:pPr>
        <w:autoSpaceDN w:val="0"/>
        <w:autoSpaceDE w:val="0"/>
        <w:widowControl/>
        <w:spacing w:line="260" w:lineRule="exact" w:before="260" w:after="0"/>
        <w:ind w:left="0" w:right="0" w:firstLine="0"/>
        <w:jc w:val="center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During the opening session of the Bids, if a document of the administrative bid is absent or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noncompliant, the bidder will be given forty-eight (48) hours to produce or replace the said document </w:t>
      </w:r>
    </w:p>
    <w:p>
      <w:pPr>
        <w:autoSpaceDN w:val="0"/>
        <w:autoSpaceDE w:val="0"/>
        <w:widowControl/>
        <w:spacing w:line="256" w:lineRule="exact" w:before="382" w:after="0"/>
        <w:ind w:left="70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33 | 93</w:t>
      </w:r>
    </w:p>
    <w:p>
      <w:pPr>
        <w:sectPr>
          <w:pgSz w:w="12240" w:h="15840"/>
          <w:pgMar w:top="302" w:right="1070" w:bottom="372" w:left="112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80"/>
        <w:ind w:left="0" w:right="0"/>
      </w:pPr>
    </w:p>
    <w:p>
      <w:pPr>
        <w:autoSpaceDN w:val="0"/>
        <w:autoSpaceDE w:val="0"/>
        <w:widowControl/>
        <w:spacing w:line="254" w:lineRule="exact" w:before="0" w:after="0"/>
        <w:ind w:left="138" w:right="144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else it will be eliminated during the evaluation of the Bids. No such document will be accepted after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this deadline </w:t>
      </w:r>
    </w:p>
    <w:p>
      <w:pPr>
        <w:autoSpaceDN w:val="0"/>
        <w:autoSpaceDE w:val="0"/>
        <w:widowControl/>
        <w:spacing w:line="260" w:lineRule="exact" w:before="250" w:after="0"/>
        <w:ind w:left="138" w:right="144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second Internal Envelope shall be labelled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&lt;&lt;ENVELOPE B:  TECHNICAL DOCUMENT&gt;&gt;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and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shall contain the following: </w:t>
      </w:r>
    </w:p>
    <w:p>
      <w:pPr>
        <w:autoSpaceDN w:val="0"/>
        <w:autoSpaceDE w:val="0"/>
        <w:widowControl/>
        <w:spacing w:line="260" w:lineRule="exact" w:before="232" w:after="230"/>
        <w:ind w:left="138" w:right="206" w:firstLine="0"/>
        <w:jc w:val="both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NB!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The Bidder must, under penalty of rejection, provide in their technical file a copy of the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Categorisation Certificate certified by MINMAP or the decision formally classifying the company </w:t>
      </w:r>
      <w:r>
        <w:rPr>
          <w:w w:val="97.90108722189198"/>
          <w:rFonts w:ascii="CIDFont+F2" w:hAnsi="CIDFont+F2" w:eastAsia="CIDFont+F2"/>
          <w:b/>
          <w:i w:val="0"/>
          <w:color w:val="FF0000"/>
          <w:sz w:val="23"/>
        </w:rPr>
        <w:t xml:space="preserve">(CIREX 2026, Line 114).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Categorisation Certificate should not be more than three (03) years old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4.000000000000057" w:type="dxa"/>
      </w:tblPr>
      <w:tblGrid>
        <w:gridCol w:w="2560"/>
        <w:gridCol w:w="2560"/>
        <w:gridCol w:w="2560"/>
        <w:gridCol w:w="2560"/>
      </w:tblGrid>
      <w:tr>
        <w:trPr>
          <w:trHeight w:hRule="exact" w:val="382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B.1 </w:t>
            </w:r>
          </w:p>
        </w:tc>
        <w:tc>
          <w:tcPr>
            <w:tcW w:type="dxa" w:w="8712"/>
            <w:gridSpan w:val="3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4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 General presentation of the tender files </w:t>
            </w:r>
          </w:p>
        </w:tc>
      </w:tr>
      <w:tr>
        <w:trPr>
          <w:trHeight w:hRule="exact" w:val="1048"/>
        </w:trPr>
        <w:tc>
          <w:tcPr>
            <w:tcW w:type="dxa" w:w="8546"/>
            <w:gridSpan w:val="2"/>
            <w:tcBorders>
              <w:start w:sz="3.1999999999999886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0" w:after="0"/>
              <w:ind w:left="436" w:right="2592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˗Document slotted or spirally bound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˗Table of content page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˗Colour sheets separation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˗ Presentation of documents in the order given in this tender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876"/>
        </w:trPr>
        <w:tc>
          <w:tcPr>
            <w:tcW w:type="dxa" w:w="8546"/>
            <w:gridSpan w:val="2"/>
            <w:tcBorders>
              <w:start w:sz="3.1999999999999886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0" w:lineRule="exact" w:before="172" w:after="0"/>
              <w:ind w:left="43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Categorisation Certificate certified by MINMAP not more than three (03) years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old or the decision formally classifying the company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1502"/>
            <w:tcBorders>
              <w:start w:sz="3.1999999999999886" w:val="single" w:color="#000000"/>
              <w:top w:sz="3.199999999999818" w:val="single" w:color="#000000"/>
              <w:end w:sz="3.2000000000000455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B.2 </w:t>
            </w:r>
          </w:p>
        </w:tc>
        <w:tc>
          <w:tcPr>
            <w:tcW w:type="dxa" w:w="8712"/>
            <w:gridSpan w:val="3"/>
            <w:tcBorders>
              <w:start w:sz="3.2000000000000455" w:val="single" w:color="#000000"/>
              <w:top w:sz="3.199999999999818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LIST OF REFERENCES OF THE ENTERPRISE IN SIMILAR JOBS </w:t>
            </w:r>
          </w:p>
        </w:tc>
      </w:tr>
      <w:tr>
        <w:trPr>
          <w:trHeight w:hRule="exact" w:val="528"/>
        </w:trPr>
        <w:tc>
          <w:tcPr>
            <w:tcW w:type="dxa" w:w="1502"/>
            <w:tcBorders>
              <w:start w:sz="3.1999999999999886" w:val="single" w:color="#000000"/>
              <w:top w:sz="2.400000000000091" w:val="single" w:color="#000000"/>
              <w:end w:sz="3.2000000000000455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3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B.2.1 </w:t>
            </w:r>
          </w:p>
        </w:tc>
        <w:tc>
          <w:tcPr>
            <w:tcW w:type="dxa" w:w="8712"/>
            <w:gridSpan w:val="3"/>
            <w:tcBorders>
              <w:start w:sz="3.2000000000000455" w:val="single" w:color="#000000"/>
              <w:top w:sz="2.400000000000091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98" w:right="144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List of references of the enterprise in similar jobs justified by signed contracts (first and last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pages) and minutes of reception or attestation of clearances of works executed. </w:t>
            </w:r>
          </w:p>
        </w:tc>
      </w:tr>
      <w:tr>
        <w:trPr>
          <w:trHeight w:hRule="exact" w:val="356"/>
        </w:trPr>
        <w:tc>
          <w:tcPr>
            <w:tcW w:type="dxa" w:w="1502"/>
            <w:tcBorders>
              <w:start w:sz="3.1999999999999886" w:val="single" w:color="#000000"/>
              <w:top w:sz="3.200000000000273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7044"/>
            <w:tcBorders>
              <w:start w:sz="3.2000000000000455" w:val="single" w:color="#000000"/>
              <w:top w:sz="3.200000000000273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6" w:lineRule="exact" w:before="8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>1</w:t>
            </w:r>
            <w:r>
              <w:rPr>
                <w:rFonts w:ascii="CIDFont+F3" w:hAnsi="CIDFont+F3" w:eastAsia="CIDFont+F3"/>
                <w:b w:val="0"/>
                <w:i w:val="0"/>
                <w:color w:val="000000"/>
                <w:sz w:val="15"/>
              </w:rPr>
              <w:t>st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 Reference </w:t>
            </w:r>
          </w:p>
        </w:tc>
        <w:tc>
          <w:tcPr>
            <w:tcW w:type="dxa" w:w="836"/>
            <w:tcBorders>
              <w:start w:sz="4.0" w:val="single" w:color="#000000"/>
              <w:top w:sz="3.200000000000273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3.200000000000273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56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6" w:lineRule="exact" w:before="8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>2</w:t>
            </w:r>
            <w:r>
              <w:rPr>
                <w:rFonts w:ascii="CIDFont+F3" w:hAnsi="CIDFont+F3" w:eastAsia="CIDFont+F3"/>
                <w:b w:val="0"/>
                <w:i w:val="0"/>
                <w:color w:val="000000"/>
                <w:sz w:val="15"/>
              </w:rPr>
              <w:t>nd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 Reference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40"/>
        </w:trPr>
        <w:tc>
          <w:tcPr>
            <w:tcW w:type="dxa" w:w="1502"/>
            <w:tcBorders>
              <w:start w:sz="3.1999999999999886" w:val="single" w:color="#000000"/>
              <w:top w:sz="3.199999999999818" w:val="single" w:color="#000000"/>
              <w:end w:sz="3.2000000000000455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44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B.3 </w:t>
            </w:r>
          </w:p>
        </w:tc>
        <w:tc>
          <w:tcPr>
            <w:tcW w:type="dxa" w:w="8712"/>
            <w:gridSpan w:val="3"/>
            <w:tcBorders>
              <w:start w:sz="3.2000000000000455" w:val="single" w:color="#000000"/>
              <w:top w:sz="3.199999999999818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44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QUALIFICATION AND EXPERIENCE OF SUPERVISORY STAFF </w:t>
            </w:r>
          </w:p>
        </w:tc>
      </w:tr>
      <w:tr>
        <w:trPr>
          <w:trHeight w:hRule="exact" w:val="528"/>
        </w:trPr>
        <w:tc>
          <w:tcPr>
            <w:tcW w:type="dxa" w:w="1502"/>
            <w:tcBorders>
              <w:start w:sz="3.1999999999999886" w:val="single" w:color="#000000"/>
              <w:top w:sz="3.199999999999818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B.3.1 </w:t>
            </w:r>
          </w:p>
        </w:tc>
        <w:tc>
          <w:tcPr>
            <w:tcW w:type="dxa" w:w="8712"/>
            <w:gridSpan w:val="3"/>
            <w:tcBorders>
              <w:start w:sz="3.2000000000000455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0" w:after="0"/>
              <w:ind w:left="98" w:right="72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01 Works Supervisor (at least Senior Civil Engineering Technician or equivalent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certificate)</w:t>
            </w:r>
          </w:p>
        </w:tc>
      </w:tr>
      <w:tr>
        <w:trPr>
          <w:trHeight w:hRule="exact" w:val="530"/>
        </w:trPr>
        <w:tc>
          <w:tcPr>
            <w:tcW w:type="dxa" w:w="1502"/>
            <w:vMerge w:val="restart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0" w:lineRule="exact" w:before="442" w:after="0"/>
              <w:ind w:left="718" w:right="662" w:firstLine="0"/>
              <w:jc w:val="both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.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.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. </w:t>
            </w:r>
          </w:p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98" w:right="576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Qualification of the works supervisor: (at least HND in Civil or Rural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Engineering (BAC +2) </w:t>
            </w:r>
          </w:p>
        </w:tc>
        <w:tc>
          <w:tcPr>
            <w:tcW w:type="dxa" w:w="836"/>
            <w:vMerge w:val="restart"/>
            <w:tcBorders>
              <w:start w:sz="4.0" w:val="single" w:color="#000000"/>
              <w:top w:sz="4.0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vMerge w:val="restart"/>
            <w:tcBorders>
              <w:start w:sz="4.0" w:val="single" w:color="#000000"/>
              <w:top w:sz="4.0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</w:tr>
      <w:tr>
        <w:trPr>
          <w:trHeight w:hRule="exact" w:val="1160"/>
        </w:trPr>
        <w:tc>
          <w:tcPr>
            <w:tcW w:type="dxa" w:w="2560"/>
            <w:vMerge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3.200000000000273" w:val="single" w:color="#000000"/>
            </w:tcBorders>
          </w:tcPr>
          <w:p/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Professional experience of the project engineer ≥ 02 years (signed CV) </w:t>
            </w:r>
          </w:p>
          <w:p>
            <w:pPr>
              <w:autoSpaceDN w:val="0"/>
              <w:tabs>
                <w:tab w:pos="466" w:val="left"/>
              </w:tabs>
              <w:autoSpaceDE w:val="0"/>
              <w:widowControl/>
              <w:spacing w:line="260" w:lineRule="exact" w:before="112" w:after="0"/>
              <w:ind w:left="436" w:right="432" w:firstLine="0"/>
              <w:jc w:val="left"/>
            </w:pP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CV signed and dated by the candidate, </w:t>
            </w:r>
            <w:r>
              <w:br/>
            </w: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 certified copy of the technical diploma </w:t>
            </w:r>
            <w:r>
              <w:br/>
            </w: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An attestation of availability signed and dated by the candidate </w:t>
            </w:r>
          </w:p>
        </w:tc>
        <w:tc>
          <w:tcPr>
            <w:tcW w:type="dxa" w:w="2560"/>
            <w:vMerge/>
            <w:tcBorders>
              <w:start w:sz="4.0" w:val="single" w:color="#000000"/>
              <w:top w:sz="4.0" w:val="single" w:color="#000000"/>
              <w:end w:sz="4.0" w:val="single" w:color="#000000"/>
              <w:bottom w:sz="3.200000000000273" w:val="single" w:color="#000000"/>
            </w:tcBorders>
          </w:tcPr>
          <w:p/>
        </w:tc>
        <w:tc>
          <w:tcPr>
            <w:tcW w:type="dxa" w:w="2560"/>
            <w:vMerge/>
            <w:tcBorders>
              <w:start w:sz="4.0" w:val="single" w:color="#000000"/>
              <w:top w:sz="4.0" w:val="single" w:color="#000000"/>
              <w:end w:sz="4.0" w:val="single" w:color="#000000"/>
              <w:bottom w:sz="3.200000000000273" w:val="single" w:color="#000000"/>
            </w:tcBorders>
          </w:tcPr>
          <w:p/>
        </w:tc>
      </w:tr>
      <w:tr>
        <w:trPr>
          <w:trHeight w:hRule="exact" w:val="340"/>
        </w:trPr>
        <w:tc>
          <w:tcPr>
            <w:tcW w:type="dxa" w:w="1502"/>
            <w:tcBorders>
              <w:start w:sz="3.1999999999999886" w:val="single" w:color="#000000"/>
              <w:top w:sz="3.200000000000273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6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B.3.2 </w:t>
            </w:r>
          </w:p>
        </w:tc>
        <w:tc>
          <w:tcPr>
            <w:tcW w:type="dxa" w:w="8712"/>
            <w:gridSpan w:val="3"/>
            <w:tcBorders>
              <w:start w:sz="3.2000000000000455" w:val="single" w:color="#000000"/>
              <w:top w:sz="3.200000000000273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4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01 Site foreman be a Civil Engineering Technician (Civil Engineering BAC)</w:t>
            </w:r>
          </w:p>
        </w:tc>
      </w:tr>
      <w:tr>
        <w:trPr>
          <w:trHeight w:hRule="exact" w:val="526"/>
        </w:trPr>
        <w:tc>
          <w:tcPr>
            <w:tcW w:type="dxa" w:w="1502"/>
            <w:vMerge w:val="restart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0" w:lineRule="exact" w:before="830" w:after="0"/>
              <w:ind w:left="576" w:right="576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.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. </w:t>
            </w:r>
          </w:p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98" w:right="144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Qualification of the Site foreman: (Technical certificate in Building (BAC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F4 or equivalent certificate) </w:t>
            </w:r>
          </w:p>
        </w:tc>
        <w:tc>
          <w:tcPr>
            <w:tcW w:type="dxa" w:w="836"/>
            <w:vMerge w:val="restart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vMerge w:val="restart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</w:tr>
      <w:tr>
        <w:trPr>
          <w:trHeight w:hRule="exact" w:val="1680"/>
        </w:trPr>
        <w:tc>
          <w:tcPr>
            <w:tcW w:type="dxa" w:w="2560"/>
            <w:vMerge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</w:tcPr>
          <w:p/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98" w:right="72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Professional experience of the Site foreman ≥ 03 years (signed CV)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 certified copy of </w:t>
            </w:r>
          </w:p>
          <w:p>
            <w:pPr>
              <w:autoSpaceDN w:val="0"/>
              <w:tabs>
                <w:tab w:pos="466" w:val="left"/>
              </w:tabs>
              <w:autoSpaceDE w:val="0"/>
              <w:widowControl/>
              <w:spacing w:line="258" w:lineRule="exact" w:before="114" w:after="0"/>
              <w:ind w:left="436" w:right="432" w:firstLine="0"/>
              <w:jc w:val="left"/>
            </w:pP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CV signed and dated by the candidate, </w:t>
            </w:r>
            <w:r>
              <w:br/>
            </w: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 certified copy of the technical diploma </w:t>
            </w:r>
            <w:r>
              <w:br/>
            </w: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An attestation of availability signed and dated by the candidate </w:t>
            </w:r>
          </w:p>
        </w:tc>
        <w:tc>
          <w:tcPr>
            <w:tcW w:type="dxa" w:w="2560"/>
            <w:vMerge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</w:tcPr>
          <w:p/>
        </w:tc>
        <w:tc>
          <w:tcPr>
            <w:tcW w:type="dxa" w:w="2560"/>
            <w:vMerge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</w:tcPr>
          <w:p/>
        </w:tc>
      </w:tr>
      <w:tr>
        <w:trPr>
          <w:trHeight w:hRule="exact" w:val="344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B.4 </w:t>
            </w:r>
          </w:p>
        </w:tc>
        <w:tc>
          <w:tcPr>
            <w:tcW w:type="dxa" w:w="8712"/>
            <w:gridSpan w:val="3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TECHNICAL PROPOSALS </w:t>
            </w:r>
          </w:p>
        </w:tc>
      </w:tr>
      <w:tr>
        <w:trPr>
          <w:trHeight w:hRule="exact" w:val="336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B.4.1 </w:t>
            </w:r>
          </w:p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4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Organigram of the project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40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B.4.2 </w:t>
            </w:r>
          </w:p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4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Logical sequence for the execution of the task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40"/>
        </w:trPr>
        <w:tc>
          <w:tcPr>
            <w:tcW w:type="dxa" w:w="1502"/>
            <w:tcBorders>
              <w:start w:sz="3.1999999999999886" w:val="single" w:color="#000000"/>
              <w:top w:sz="3.199999999999818" w:val="single" w:color="#000000"/>
              <w:end w:sz="3.2000000000000455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6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B.4.3 </w:t>
            </w:r>
          </w:p>
        </w:tc>
        <w:tc>
          <w:tcPr>
            <w:tcW w:type="dxa" w:w="7044"/>
            <w:tcBorders>
              <w:start w:sz="3.2000000000000455" w:val="single" w:color="#000000"/>
              <w:top w:sz="3.199999999999818" w:val="single" w:color="#000000"/>
              <w:end w:sz="4.0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6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Quality control method </w:t>
            </w:r>
          </w:p>
        </w:tc>
        <w:tc>
          <w:tcPr>
            <w:tcW w:type="dxa" w:w="836"/>
            <w:tcBorders>
              <w:start w:sz="4.0" w:val="single" w:color="#000000"/>
              <w:top w:sz="3.199999999999818" w:val="single" w:color="#000000"/>
              <w:end w:sz="4.0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3.199999999999818" w:val="single" w:color="#000000"/>
              <w:end w:sz="4.0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42"/>
        </w:trPr>
        <w:tc>
          <w:tcPr>
            <w:tcW w:type="dxa" w:w="1502"/>
            <w:tcBorders>
              <w:start w:sz="3.1999999999999886" w:val="single" w:color="#000000"/>
              <w:top w:sz="2.399999999999636" w:val="single" w:color="#000000"/>
              <w:end w:sz="3.2000000000000455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8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B.4.4 </w:t>
            </w:r>
          </w:p>
        </w:tc>
        <w:tc>
          <w:tcPr>
            <w:tcW w:type="dxa" w:w="7044"/>
            <w:tcBorders>
              <w:start w:sz="3.2000000000000455" w:val="single" w:color="#000000"/>
              <w:top w:sz="2.399999999999636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8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Environmental protection measures </w:t>
            </w:r>
          </w:p>
        </w:tc>
        <w:tc>
          <w:tcPr>
            <w:tcW w:type="dxa" w:w="836"/>
            <w:tcBorders>
              <w:start w:sz="4.0" w:val="single" w:color="#000000"/>
              <w:top w:sz="2.399999999999636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2.399999999999636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42"/>
        </w:trPr>
        <w:tc>
          <w:tcPr>
            <w:tcW w:type="dxa" w:w="1502"/>
            <w:tcBorders>
              <w:start w:sz="3.1999999999999886" w:val="single" w:color="#000000"/>
              <w:top w:sz="3.199999999999818" w:val="single" w:color="#000000"/>
              <w:end w:sz="3.2000000000000455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6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B.4.5 </w:t>
            </w:r>
          </w:p>
        </w:tc>
        <w:tc>
          <w:tcPr>
            <w:tcW w:type="dxa" w:w="7044"/>
            <w:tcBorders>
              <w:start w:sz="3.2000000000000455" w:val="single" w:color="#000000"/>
              <w:top w:sz="3.199999999999818" w:val="single" w:color="#000000"/>
              <w:end w:sz="4.0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6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Security and safety at the site </w:t>
            </w:r>
          </w:p>
        </w:tc>
        <w:tc>
          <w:tcPr>
            <w:tcW w:type="dxa" w:w="836"/>
            <w:tcBorders>
              <w:start w:sz="4.0" w:val="single" w:color="#000000"/>
              <w:top w:sz="3.199999999999818" w:val="single" w:color="#000000"/>
              <w:end w:sz="4.0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3.199999999999818" w:val="single" w:color="#000000"/>
              <w:end w:sz="4.0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40"/>
        </w:trPr>
        <w:tc>
          <w:tcPr>
            <w:tcW w:type="dxa" w:w="1502"/>
            <w:tcBorders>
              <w:start w:sz="3.1999999999999886" w:val="single" w:color="#000000"/>
              <w:top w:sz="2.399999999999636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38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B.4.6 </w:t>
            </w:r>
          </w:p>
        </w:tc>
        <w:tc>
          <w:tcPr>
            <w:tcW w:type="dxa" w:w="7044"/>
            <w:tcBorders>
              <w:start w:sz="3.2000000000000455" w:val="single" w:color="#000000"/>
              <w:top w:sz="2.39999999999963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38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Duration of execution in respect with the Tender file (GANTT and PERT </w:t>
            </w:r>
          </w:p>
        </w:tc>
        <w:tc>
          <w:tcPr>
            <w:tcW w:type="dxa" w:w="836"/>
            <w:tcBorders>
              <w:start w:sz="4.0" w:val="single" w:color="#000000"/>
              <w:top w:sz="2.39999999999963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2.39999999999963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256" w:lineRule="exact" w:before="152" w:after="0"/>
        <w:ind w:left="138" w:right="432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34 | 93</w:t>
      </w:r>
    </w:p>
    <w:p>
      <w:pPr>
        <w:sectPr>
          <w:pgSz w:w="12240" w:h="15840"/>
          <w:pgMar w:top="300" w:right="940" w:bottom="372" w:left="105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6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4.000000000000057" w:type="dxa"/>
      </w:tblPr>
      <w:tblGrid>
        <w:gridCol w:w="2560"/>
        <w:gridCol w:w="2560"/>
        <w:gridCol w:w="2560"/>
        <w:gridCol w:w="2560"/>
      </w:tblGrid>
      <w:tr>
        <w:trPr>
          <w:trHeight w:hRule="exact" w:val="338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3.1999999999999886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3.199999999999988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planning)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3.1999999999999886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3.1999999999999886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40"/>
        </w:trPr>
        <w:tc>
          <w:tcPr>
            <w:tcW w:type="dxa" w:w="1502"/>
            <w:tcBorders>
              <w:start w:sz="3.1999999999999886" w:val="single" w:color="#000000"/>
              <w:top w:sz="3.1999999999999886" w:val="single" w:color="#000000"/>
              <w:end w:sz="3.2000000000000455" w:val="single" w:color="#000000"/>
              <w:bottom w:sz="3.99999999999994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4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B.5 </w:t>
            </w:r>
          </w:p>
        </w:tc>
        <w:tc>
          <w:tcPr>
            <w:tcW w:type="dxa" w:w="7044"/>
            <w:tcBorders>
              <w:start w:sz="3.2000000000000455" w:val="single" w:color="#000000"/>
              <w:top w:sz="3.1999999999999886" w:val="single" w:color="#000000"/>
              <w:end w:sz="4.0" w:val="single" w:color="#000000"/>
              <w:bottom w:sz="3.99999999999994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4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LOGISTICS (Equipment put aside for this project) </w:t>
            </w:r>
          </w:p>
        </w:tc>
        <w:tc>
          <w:tcPr>
            <w:tcW w:type="dxa" w:w="836"/>
            <w:tcBorders>
              <w:start w:sz="4.0" w:val="single" w:color="#000000"/>
              <w:top w:sz="3.1999999999999886" w:val="single" w:color="#000000"/>
              <w:end w:sz="4.0" w:val="single" w:color="#000000"/>
              <w:bottom w:sz="3.999999999999943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3.1999999999999886" w:val="single" w:color="#000000"/>
              <w:end w:sz="4.0" w:val="single" w:color="#000000"/>
              <w:bottom w:sz="3.999999999999943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40"/>
        </w:trPr>
        <w:tc>
          <w:tcPr>
            <w:tcW w:type="dxa" w:w="1502"/>
            <w:tcBorders>
              <w:start w:sz="3.1999999999999886" w:val="single" w:color="#000000"/>
              <w:top w:sz="3.999999999999943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8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B.5.1 </w:t>
            </w:r>
          </w:p>
        </w:tc>
        <w:tc>
          <w:tcPr>
            <w:tcW w:type="dxa" w:w="7044"/>
            <w:tcBorders>
              <w:start w:sz="3.2000000000000455" w:val="single" w:color="#000000"/>
              <w:top w:sz="3.999999999999943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Proof of ownership or rental of a pick-up or other van </w:t>
            </w:r>
          </w:p>
        </w:tc>
        <w:tc>
          <w:tcPr>
            <w:tcW w:type="dxa" w:w="836"/>
            <w:tcBorders>
              <w:start w:sz="4.0" w:val="single" w:color="#000000"/>
              <w:top w:sz="3.999999999999943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3.999999999999943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44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4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B.5.2 </w:t>
            </w:r>
          </w:p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4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Proof of ownership or rental of a trolley tuck or wheelbarrow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26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28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B.5.3 </w:t>
            </w:r>
          </w:p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Proof of ownership or rental of small equipment (dig axes, spades, iron bar,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cramps, clamps etc.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40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B.6 </w:t>
            </w:r>
          </w:p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2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FINANCIAL CAPACITY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1048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388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B.6.1 </w:t>
            </w:r>
          </w:p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0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An attestation of financial capacity (solvency) of the enterprise issued by a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1st class bank located in any area in Cameroon and approved by the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Ministry of Finance and respect COBAC conditions. =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35,000,000 FCFA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(Thirty-Five Million Francs)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42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B.7 </w:t>
            </w:r>
          </w:p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38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Attestation of site visit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signed by the bidder or mandated representative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28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B.8 </w:t>
            </w:r>
          </w:p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98" w:right="1152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Summary report of site visit signed by the bidder or mandated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representative and justified with pictures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40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B.9 </w:t>
            </w:r>
          </w:p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4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Special Technical Clauses initialled in all the pages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28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36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B.10 </w:t>
            </w:r>
          </w:p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98" w:right="288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Special Administrative Clauses completed and initialled in all the pages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and last page signed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250" w:lineRule="exact" w:before="262" w:after="2"/>
        <w:ind w:left="0" w:right="0" w:firstLine="0"/>
        <w:jc w:val="center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ENVELOPE C- FINANCIAL FILE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4.000000000000057" w:type="dxa"/>
      </w:tblPr>
      <w:tblGrid>
        <w:gridCol w:w="5121"/>
        <w:gridCol w:w="5121"/>
      </w:tblGrid>
      <w:tr>
        <w:trPr>
          <w:trHeight w:hRule="exact" w:val="270"/>
        </w:trPr>
        <w:tc>
          <w:tcPr>
            <w:tcW w:type="dxa" w:w="1414"/>
            <w:tcBorders>
              <w:start w:sz="3.1999999999999886" w:val="single" w:color="#000000"/>
              <w:top w:sz="4.0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No. </w:t>
            </w:r>
          </w:p>
        </w:tc>
        <w:tc>
          <w:tcPr>
            <w:tcW w:type="dxa" w:w="8784"/>
            <w:tcBorders>
              <w:start w:sz="4.0" w:val="single" w:color="#000000"/>
              <w:top w:sz="4.0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DESIGNATION. </w:t>
            </w:r>
          </w:p>
        </w:tc>
      </w:tr>
      <w:tr>
        <w:trPr>
          <w:trHeight w:hRule="exact" w:val="268"/>
        </w:trPr>
        <w:tc>
          <w:tcPr>
            <w:tcW w:type="dxa" w:w="1414"/>
            <w:tcBorders>
              <w:start w:sz="3.1999999999999886" w:val="single" w:color="#000000"/>
              <w:top w:sz="3.200000000000273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C1 </w:t>
            </w:r>
          </w:p>
        </w:tc>
        <w:tc>
          <w:tcPr>
            <w:tcW w:type="dxa" w:w="8784"/>
            <w:tcBorders>
              <w:start w:sz="4.0" w:val="single" w:color="#000000"/>
              <w:top w:sz="3.200000000000273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 submission letter, signed, dated and stamped. (see ANNEX 3) </w:t>
            </w:r>
          </w:p>
        </w:tc>
      </w:tr>
      <w:tr>
        <w:trPr>
          <w:trHeight w:hRule="exact" w:val="268"/>
        </w:trPr>
        <w:tc>
          <w:tcPr>
            <w:tcW w:type="dxa" w:w="1414"/>
            <w:tcBorders>
              <w:start w:sz="3.1999999999999886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C2 </w:t>
            </w:r>
          </w:p>
        </w:tc>
        <w:tc>
          <w:tcPr>
            <w:tcW w:type="dxa" w:w="8784"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Completed and signed framework of unit prices. </w:t>
            </w:r>
          </w:p>
        </w:tc>
      </w:tr>
      <w:tr>
        <w:trPr>
          <w:trHeight w:hRule="exact" w:val="528"/>
        </w:trPr>
        <w:tc>
          <w:tcPr>
            <w:tcW w:type="dxa" w:w="1414"/>
            <w:tcBorders>
              <w:start w:sz="3.1999999999999886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C3 </w:t>
            </w:r>
          </w:p>
        </w:tc>
        <w:tc>
          <w:tcPr>
            <w:tcW w:type="dxa" w:w="878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Signed Bills of quantities and cost estimates indicating the total amount without taxes (HT)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and with taxes (TTC) </w:t>
            </w:r>
          </w:p>
        </w:tc>
      </w:tr>
      <w:tr>
        <w:trPr>
          <w:trHeight w:hRule="exact" w:val="270"/>
        </w:trPr>
        <w:tc>
          <w:tcPr>
            <w:tcW w:type="dxa" w:w="1414"/>
            <w:tcBorders>
              <w:start w:sz="3.1999999999999886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C4 </w:t>
            </w:r>
          </w:p>
        </w:tc>
        <w:tc>
          <w:tcPr>
            <w:tcW w:type="dxa" w:w="878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Sub details of unit prices </w:t>
            </w:r>
          </w:p>
        </w:tc>
      </w:tr>
    </w:tbl>
    <w:p>
      <w:pPr>
        <w:autoSpaceDN w:val="0"/>
        <w:autoSpaceDE w:val="0"/>
        <w:widowControl/>
        <w:spacing w:line="256" w:lineRule="exact" w:before="20" w:after="0"/>
        <w:ind w:left="814" w:right="206" w:hanging="338"/>
        <w:jc w:val="both"/>
      </w:pP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bidders will use for this purpose the documents and models envisaged in the Tender Documents,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subject to the provisions of Article 19.2 of the RGAO concerning the other possible forms of bid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bond. </w:t>
      </w:r>
    </w:p>
    <w:p>
      <w:pPr>
        <w:autoSpaceDN w:val="0"/>
        <w:tabs>
          <w:tab w:pos="814" w:val="left"/>
        </w:tabs>
        <w:autoSpaceDE w:val="0"/>
        <w:widowControl/>
        <w:spacing w:line="256" w:lineRule="exact" w:before="24" w:after="0"/>
        <w:ind w:left="476" w:right="144" w:firstLine="0"/>
        <w:jc w:val="left"/>
      </w:pP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various parts of the same file must be separated with colour guides from as well in the original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as in the copies, so as to facilitate its examination</w:t>
      </w:r>
    </w:p>
    <w:p>
      <w:pPr>
        <w:autoSpaceDN w:val="0"/>
        <w:tabs>
          <w:tab w:pos="4450" w:val="left"/>
        </w:tabs>
        <w:autoSpaceDE w:val="0"/>
        <w:widowControl/>
        <w:spacing w:line="260" w:lineRule="exact" w:before="524" w:after="0"/>
        <w:ind w:left="138" w:right="4464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Supply price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ARTICLE 8: C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  <w:u w:val="single"/>
        </w:rPr>
        <w:t>urrency of payment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 </w:t>
      </w:r>
    </w:p>
    <w:p>
      <w:pPr>
        <w:autoSpaceDN w:val="0"/>
        <w:autoSpaceDE w:val="0"/>
        <w:widowControl/>
        <w:spacing w:line="260" w:lineRule="exact" w:before="106" w:after="0"/>
        <w:ind w:left="138" w:right="206" w:firstLine="664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This National Invitation to tender is awarded on total and contractual price, inclusive of all taxes,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firm and non-revisable for the whole of the works and the equipment defined in the present Invitation to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tender. </w:t>
      </w:r>
    </w:p>
    <w:p>
      <w:pPr>
        <w:autoSpaceDN w:val="0"/>
        <w:tabs>
          <w:tab w:pos="814" w:val="left"/>
        </w:tabs>
        <w:autoSpaceDE w:val="0"/>
        <w:widowControl/>
        <w:spacing w:line="258" w:lineRule="exact" w:before="114" w:after="0"/>
        <w:ind w:left="138" w:right="144" w:firstLine="0"/>
        <w:jc w:val="left"/>
      </w:pP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corresponding amount will be calculated inclusive of all taxes and the prices will be obligatorily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expressed in francs CFA. </w:t>
      </w:r>
    </w:p>
    <w:p>
      <w:pPr>
        <w:autoSpaceDN w:val="0"/>
        <w:autoSpaceDE w:val="0"/>
        <w:widowControl/>
        <w:spacing w:line="258" w:lineRule="exact" w:before="114" w:after="0"/>
        <w:ind w:left="138" w:right="206" w:firstLine="676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unit Schedule price expressed out in figures and letters and in six (07) copies will be joined to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offer. In the event of error between the prices in figures and letters, the latter will precede and be used as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 basis of calculation of the amount of the offer. </w:t>
      </w:r>
    </w:p>
    <w:p>
      <w:pPr>
        <w:autoSpaceDN w:val="0"/>
        <w:tabs>
          <w:tab w:pos="814" w:val="left"/>
        </w:tabs>
        <w:autoSpaceDE w:val="0"/>
        <w:widowControl/>
        <w:spacing w:line="258" w:lineRule="exact" w:before="118" w:after="0"/>
        <w:ind w:left="138" w:right="144" w:firstLine="0"/>
        <w:jc w:val="left"/>
      </w:pP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establishment of the prices will be done on the basis of economic condition into force in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Republic of Cameroon at the handover date of the offers. </w:t>
      </w:r>
    </w:p>
    <w:p>
      <w:pPr>
        <w:autoSpaceDN w:val="0"/>
        <w:tabs>
          <w:tab w:pos="802" w:val="left"/>
        </w:tabs>
        <w:autoSpaceDE w:val="0"/>
        <w:widowControl/>
        <w:spacing w:line="256" w:lineRule="exact" w:before="270" w:after="0"/>
        <w:ind w:left="138" w:right="144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ARTICLE 9: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  <w:u w:val="single"/>
        </w:rPr>
        <w:t xml:space="preserve"> Transport and delivery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materials for work must be protected during transportation through packaging whether by air,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railway or road according as the case may be. The conditions of storage must be of tropical type. </w:t>
      </w:r>
    </w:p>
    <w:p>
      <w:pPr>
        <w:autoSpaceDN w:val="0"/>
        <w:autoSpaceDE w:val="0"/>
        <w:widowControl/>
        <w:spacing w:line="256" w:lineRule="exact" w:before="396" w:after="0"/>
        <w:ind w:left="138" w:right="432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35 | 93</w:t>
      </w:r>
    </w:p>
    <w:p>
      <w:pPr>
        <w:sectPr>
          <w:pgSz w:w="12240" w:h="15840"/>
          <w:pgMar w:top="296" w:right="940" w:bottom="372" w:left="105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80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ARTICLE 10: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  <w:u w:val="single"/>
        </w:rPr>
        <w:t xml:space="preserve"> Guarantee and retention guarantee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 </w:t>
      </w:r>
    </w:p>
    <w:p>
      <w:pPr>
        <w:autoSpaceDN w:val="0"/>
        <w:tabs>
          <w:tab w:pos="676" w:val="left"/>
        </w:tabs>
        <w:autoSpaceDE w:val="0"/>
        <w:widowControl/>
        <w:spacing w:line="256" w:lineRule="exact" w:before="374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10.1 Provisional guarantee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The amount of the provisional guarantee or guarantee of tender is fixed at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 700,000 FCFA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(Seven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Hundred Thousand Francs)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. As per article 90 (9) of the Public contract Code (Decree No. 2018/366 OF 20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June 2018), certified cheques or bank cheques are acceptable in the place of bid bond. </w:t>
      </w:r>
    </w:p>
    <w:p>
      <w:pPr>
        <w:autoSpaceDN w:val="0"/>
        <w:autoSpaceDE w:val="0"/>
        <w:widowControl/>
        <w:spacing w:line="250" w:lineRule="exact" w:before="12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time of validity of this guarantee is sixty (60) days, as from the date of depositing of the offers. </w:t>
      </w:r>
    </w:p>
    <w:p>
      <w:pPr>
        <w:autoSpaceDN w:val="0"/>
        <w:tabs>
          <w:tab w:pos="664" w:val="left"/>
        </w:tabs>
        <w:autoSpaceDE w:val="0"/>
        <w:widowControl/>
        <w:spacing w:line="256" w:lineRule="exact" w:before="26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10.2 Final Bond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The final Bond is fixed at Two percent (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2%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) of the initial amount of the services envisaged in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country. </w:t>
      </w:r>
    </w:p>
    <w:p>
      <w:pPr>
        <w:autoSpaceDN w:val="0"/>
        <w:tabs>
          <w:tab w:pos="664" w:val="left"/>
        </w:tabs>
        <w:autoSpaceDE w:val="0"/>
        <w:widowControl/>
        <w:spacing w:line="258" w:lineRule="exact" w:before="2" w:after="0"/>
        <w:ind w:left="0" w:right="0" w:firstLine="0"/>
        <w:jc w:val="left"/>
      </w:pP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It could be replaced by a guarantee personal and interdependent of a banking house approved by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Ministry of Finances following COBAC conditions. </w:t>
      </w:r>
    </w:p>
    <w:p>
      <w:pPr>
        <w:autoSpaceDN w:val="0"/>
        <w:tabs>
          <w:tab w:pos="664" w:val="left"/>
        </w:tabs>
        <w:autoSpaceDE w:val="0"/>
        <w:widowControl/>
        <w:spacing w:line="258" w:lineRule="exact" w:before="2" w:after="0"/>
        <w:ind w:left="0" w:right="0" w:firstLine="0"/>
        <w:jc w:val="left"/>
      </w:pP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It will have to be made up in the twenty (20) days following the notification of the signature of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contract in a bank approved by the Minister in charge of Finances. </w:t>
      </w:r>
    </w:p>
    <w:p>
      <w:pPr>
        <w:autoSpaceDN w:val="0"/>
        <w:tabs>
          <w:tab w:pos="676" w:val="left"/>
        </w:tabs>
        <w:autoSpaceDE w:val="0"/>
        <w:widowControl/>
        <w:spacing w:line="258" w:lineRule="exact" w:before="122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10.3   Guarantee Retention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Guarantee Retention of ten percent (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10%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) will be operated on amount including all taxes of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contract. The corresponding sum will be paid or the released guarantee,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One (01) Year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after provisional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reception of works. </w:t>
      </w:r>
    </w:p>
    <w:p>
      <w:pPr>
        <w:autoSpaceDN w:val="0"/>
        <w:tabs>
          <w:tab w:pos="664" w:val="left"/>
        </w:tabs>
        <w:autoSpaceDE w:val="0"/>
        <w:widowControl/>
        <w:spacing w:line="256" w:lineRule="exact" w:before="384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11: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  <w:u w:val="single"/>
        </w:rPr>
        <w:t>Period of validity of the offers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bidder will remain committed to his offer for sixty (60) days as from the handover date of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offers. </w:t>
      </w:r>
    </w:p>
    <w:p>
      <w:pPr>
        <w:autoSpaceDN w:val="0"/>
        <w:tabs>
          <w:tab w:pos="664" w:val="left"/>
        </w:tabs>
        <w:autoSpaceDE w:val="0"/>
        <w:widowControl/>
        <w:spacing w:line="258" w:lineRule="exact" w:before="2" w:after="0"/>
        <w:ind w:left="0" w:right="0" w:firstLine="0"/>
        <w:jc w:val="left"/>
      </w:pP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If at the end of this period, the contracts were not notified to him, the bidder will be able, either to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cancel his offer, or to ask for a new negotiation of the unit prices. </w:t>
      </w:r>
    </w:p>
    <w:p>
      <w:pPr>
        <w:autoSpaceDN w:val="0"/>
        <w:tabs>
          <w:tab w:pos="676" w:val="left"/>
        </w:tabs>
        <w:autoSpaceDE w:val="0"/>
        <w:widowControl/>
        <w:spacing w:line="258" w:lineRule="exact" w:before="122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12: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  <w:u w:val="single"/>
        </w:rPr>
        <w:t>Number of copies of the offer, which must be filled and sent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tender, as all the parts accompanying it will have to be given in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Seven (07) copies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, including one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(01) original and five (06) copies. The bidder will present his dossier inside a sealed outer jacket being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marked: </w:t>
      </w:r>
    </w:p>
    <w:p>
      <w:pPr>
        <w:autoSpaceDN w:val="0"/>
        <w:autoSpaceDE w:val="0"/>
        <w:widowControl/>
        <w:spacing w:line="250" w:lineRule="exact" w:before="238" w:after="0"/>
        <w:ind w:left="0" w:right="0" w:firstLine="0"/>
        <w:jc w:val="center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«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OPEN NATIONAL INVITATION TO TENDER » </w:t>
      </w:r>
    </w:p>
    <w:p>
      <w:pPr>
        <w:autoSpaceDN w:val="0"/>
        <w:autoSpaceDE w:val="0"/>
        <w:widowControl/>
        <w:spacing w:line="250" w:lineRule="exact" w:before="62" w:after="0"/>
        <w:ind w:left="0" w:right="3068" w:firstLine="0"/>
        <w:jc w:val="righ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BY THE EMERGENCY PROCEDURE</w:t>
      </w:r>
    </w:p>
    <w:p>
      <w:pPr>
        <w:autoSpaceDN w:val="0"/>
        <w:autoSpaceDE w:val="0"/>
        <w:widowControl/>
        <w:spacing w:line="290" w:lineRule="exact" w:before="70" w:after="0"/>
        <w:ind w:left="764" w:right="0" w:firstLine="0"/>
        <w:jc w:val="left"/>
      </w:pPr>
      <w:r>
        <w:rPr>
          <w:w w:val="101.32788144625151"/>
          <w:rFonts w:ascii="CIDFont+F2" w:hAnsi="CIDFont+F2" w:eastAsia="CIDFont+F2"/>
          <w:b/>
          <w:i w:val="0"/>
          <w:color w:val="000000"/>
          <w:sz w:val="26"/>
        </w:rPr>
        <w:t>No. 00008/ONIT/MINDDEVEL/FC/FCITB/PIB/2026 OF ______________</w:t>
      </w:r>
    </w:p>
    <w:p>
      <w:pPr>
        <w:autoSpaceDN w:val="0"/>
        <w:autoSpaceDE w:val="0"/>
        <w:widowControl/>
        <w:spacing w:line="248" w:lineRule="exact" w:before="176" w:after="0"/>
        <w:ind w:left="0" w:right="0" w:firstLine="0"/>
        <w:jc w:val="center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FOR THE REHABILITATION OF THE ROAD FROM NJINIJUO TO MUNGONG HILL BY </w:t>
      </w:r>
    </w:p>
    <w:p>
      <w:pPr>
        <w:autoSpaceDN w:val="0"/>
        <w:autoSpaceDE w:val="0"/>
        <w:widowControl/>
        <w:spacing w:line="248" w:lineRule="exact" w:before="52" w:after="0"/>
        <w:ind w:left="0" w:right="0" w:firstLine="0"/>
        <w:jc w:val="center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CONCRETING 900M OF A PORTION OF THE ROAD. </w:t>
      </w:r>
    </w:p>
    <w:p>
      <w:pPr>
        <w:autoSpaceDN w:val="0"/>
        <w:autoSpaceDE w:val="0"/>
        <w:widowControl/>
        <w:spacing w:line="250" w:lineRule="exact" w:before="272" w:after="0"/>
        <w:ind w:left="0" w:right="2276" w:firstLine="0"/>
        <w:jc w:val="righ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 “</w:t>
      </w: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>To be opened only during the bid-opening session</w:t>
      </w:r>
    </w:p>
    <w:p>
      <w:pPr>
        <w:autoSpaceDN w:val="0"/>
        <w:tabs>
          <w:tab w:pos="676" w:val="left"/>
        </w:tabs>
        <w:autoSpaceDE w:val="0"/>
        <w:widowControl/>
        <w:spacing w:line="256" w:lineRule="exact" w:before="262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13: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  <w:u w:val="single"/>
        </w:rPr>
        <w:t>Date and latest time of deposit of offers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offers will have to arrive under closed fold and seal latest ________________at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10a.m.,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by mail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registered with acknowledgement of delivery or by deposit against receipt to the following address: </w:t>
      </w:r>
    </w:p>
    <w:p>
      <w:pPr>
        <w:autoSpaceDN w:val="0"/>
        <w:autoSpaceDE w:val="0"/>
        <w:widowControl/>
        <w:spacing w:line="250" w:lineRule="exact" w:before="122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Fonfuka Council, beyond this time no offer will be received nor accepted. </w:t>
      </w:r>
    </w:p>
    <w:p>
      <w:pPr>
        <w:autoSpaceDN w:val="0"/>
        <w:tabs>
          <w:tab w:pos="676" w:val="left"/>
        </w:tabs>
        <w:autoSpaceDE w:val="0"/>
        <w:widowControl/>
        <w:spacing w:line="256" w:lineRule="exact" w:before="272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14: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  <w:u w:val="single"/>
        </w:rPr>
        <w:t>Opening of the tenders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opening of the Bids will be carried out in the conference room of the Fonfuka Council. On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_________________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as from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11a.m.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prompt, by the Fonfuka Council Tenders Board sitting in the presence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of the duly elected bidders or their representatives and having a good knowledge of the file.</w:t>
      </w:r>
    </w:p>
    <w:p>
      <w:pPr>
        <w:autoSpaceDN w:val="0"/>
        <w:tabs>
          <w:tab w:pos="3362" w:val="left"/>
        </w:tabs>
        <w:autoSpaceDE w:val="0"/>
        <w:widowControl/>
        <w:spacing w:line="258" w:lineRule="exact" w:before="234" w:after="0"/>
        <w:ind w:left="0" w:right="3312" w:firstLine="0"/>
        <w:jc w:val="left"/>
      </w:pP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AWARD OF THE CONTRACT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15: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  <w:u w:val="single"/>
        </w:rPr>
        <w:t>Award of the contract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 </w:t>
      </w:r>
    </w:p>
    <w:p>
      <w:pPr>
        <w:autoSpaceDN w:val="0"/>
        <w:autoSpaceDE w:val="0"/>
        <w:widowControl/>
        <w:spacing w:line="256" w:lineRule="exact" w:before="172" w:after="0"/>
        <w:ind w:left="0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36 | 93</w:t>
      </w:r>
    </w:p>
    <w:p>
      <w:pPr>
        <w:sectPr>
          <w:pgSz w:w="12240" w:h="15840"/>
          <w:pgMar w:top="300" w:right="1118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8"/>
        <w:ind w:left="0" w:right="0"/>
      </w:pPr>
    </w:p>
    <w:p>
      <w:pPr>
        <w:autoSpaceDN w:val="0"/>
        <w:autoSpaceDE w:val="0"/>
        <w:widowControl/>
        <w:spacing w:line="256" w:lineRule="exact" w:before="0" w:after="0"/>
        <w:ind w:left="0" w:right="22" w:firstLine="676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The Tenders Board will propose to the Contracting Authority to award the contract to the bidder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who will have presented the offer with the lowest offer, essentially conforming to the regulations the Tender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File, having satisfied to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100% of all the eliminatory criteria and at least 75% of the essential criteria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taken into account. </w:t>
      </w:r>
    </w:p>
    <w:p>
      <w:pPr>
        <w:autoSpaceDN w:val="0"/>
        <w:tabs>
          <w:tab w:pos="676" w:val="left"/>
        </w:tabs>
        <w:autoSpaceDE w:val="0"/>
        <w:widowControl/>
        <w:spacing w:line="260" w:lineRule="exact" w:before="112" w:after="0"/>
        <w:ind w:left="0" w:right="0" w:firstLine="0"/>
        <w:jc w:val="left"/>
      </w:pP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decision carrying attribution of the contract will be published by way of press release or any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other means of publication of use in the Administration. </w:t>
      </w:r>
    </w:p>
    <w:p>
      <w:pPr>
        <w:autoSpaceDN w:val="0"/>
        <w:autoSpaceDE w:val="0"/>
        <w:widowControl/>
        <w:spacing w:line="260" w:lineRule="exact" w:before="114" w:after="0"/>
        <w:ind w:left="0" w:right="24" w:firstLine="662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If the contract passed on the basis of technical alternative suggested by the bidder, the contracting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authority reserves the right to introduce all the provisions there allowing him to guarantee itself against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real overrun costs of the alternative compared to his estimate of origin. In the absence of these last precise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details, any additional charge due to an alternative will be inadmissible. </w:t>
      </w:r>
    </w:p>
    <w:p>
      <w:pPr>
        <w:autoSpaceDN w:val="0"/>
        <w:autoSpaceDE w:val="0"/>
        <w:widowControl/>
        <w:spacing w:line="248" w:lineRule="exact" w:before="10" w:after="0"/>
        <w:ind w:left="67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To this end, it is specified that a bidder cannot claim to be compensated, if his offer is not accepted. </w:t>
      </w:r>
    </w:p>
    <w:p>
      <w:pPr>
        <w:autoSpaceDN w:val="0"/>
        <w:tabs>
          <w:tab w:pos="676" w:val="left"/>
        </w:tabs>
        <w:autoSpaceDE w:val="0"/>
        <w:widowControl/>
        <w:spacing w:line="260" w:lineRule="exact" w:before="0" w:after="0"/>
        <w:ind w:left="0" w:right="0" w:firstLine="0"/>
        <w:jc w:val="left"/>
      </w:pP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contracting authority reserves the right not to take action on an Invitation to tender, if it   did not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obtain a proposal, which appears acceptable to him. </w:t>
      </w:r>
    </w:p>
    <w:p>
      <w:pPr>
        <w:autoSpaceDN w:val="0"/>
        <w:autoSpaceDE w:val="0"/>
        <w:widowControl/>
        <w:spacing w:line="248" w:lineRule="exact" w:before="12" w:after="0"/>
        <w:ind w:left="67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Pursuant to justification by bidder, Bids with unconvincing abnormally low costing will be rejected </w:t>
      </w:r>
    </w:p>
    <w:p>
      <w:pPr>
        <w:autoSpaceDN w:val="0"/>
        <w:autoSpaceDE w:val="0"/>
        <w:widowControl/>
        <w:spacing w:line="248" w:lineRule="exact" w:before="52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by the Project Owner as proposed by the Tenders Board. </w:t>
      </w:r>
    </w:p>
    <w:p>
      <w:pPr>
        <w:autoSpaceDN w:val="0"/>
        <w:autoSpaceDE w:val="0"/>
        <w:widowControl/>
        <w:spacing w:line="250" w:lineRule="exact" w:before="48" w:after="0"/>
        <w:ind w:left="67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Prior to this reject, the bidder must have been requested to produce written justification(s) and that </w:t>
      </w:r>
    </w:p>
    <w:p>
      <w:pPr>
        <w:autoSpaceDN w:val="0"/>
        <w:autoSpaceDE w:val="0"/>
        <w:widowControl/>
        <w:spacing w:line="250" w:lineRule="exact" w:before="4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these justifications have been appreciated to be unconvincing. </w:t>
      </w:r>
    </w:p>
    <w:p>
      <w:pPr>
        <w:autoSpaceDN w:val="0"/>
        <w:autoSpaceDE w:val="0"/>
        <w:widowControl/>
        <w:spacing w:line="250" w:lineRule="exact" w:before="48" w:after="0"/>
        <w:ind w:left="67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These justifications will concern amongst others </w:t>
      </w:r>
    </w:p>
    <w:p>
      <w:pPr>
        <w:autoSpaceDN w:val="0"/>
        <w:tabs>
          <w:tab w:pos="1352" w:val="left"/>
        </w:tabs>
        <w:autoSpaceDE w:val="0"/>
        <w:widowControl/>
        <w:spacing w:line="250" w:lineRule="exact" w:before="50" w:after="0"/>
        <w:ind w:left="1014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production of detailed pricing, its content and the coherency between the unit price, its </w:t>
      </w:r>
    </w:p>
    <w:p>
      <w:pPr>
        <w:autoSpaceDN w:val="0"/>
        <w:autoSpaceDE w:val="0"/>
        <w:widowControl/>
        <w:spacing w:line="250" w:lineRule="exact" w:before="50" w:after="0"/>
        <w:ind w:left="1352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mode of realisation and its timing. </w:t>
      </w:r>
    </w:p>
    <w:p>
      <w:pPr>
        <w:autoSpaceDN w:val="0"/>
        <w:tabs>
          <w:tab w:pos="1352" w:val="left"/>
        </w:tabs>
        <w:autoSpaceDE w:val="0"/>
        <w:widowControl/>
        <w:spacing w:line="250" w:lineRule="exact" w:before="48" w:after="0"/>
        <w:ind w:left="1014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purchase prices of materials </w:t>
      </w:r>
    </w:p>
    <w:p>
      <w:pPr>
        <w:autoSpaceDN w:val="0"/>
        <w:tabs>
          <w:tab w:pos="1352" w:val="left"/>
        </w:tabs>
        <w:autoSpaceDE w:val="0"/>
        <w:widowControl/>
        <w:spacing w:line="248" w:lineRule="exact" w:before="48" w:after="0"/>
        <w:ind w:left="1014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cost of exploitation of equipment </w:t>
      </w:r>
    </w:p>
    <w:p>
      <w:pPr>
        <w:autoSpaceDN w:val="0"/>
        <w:tabs>
          <w:tab w:pos="1352" w:val="left"/>
        </w:tabs>
        <w:autoSpaceDE w:val="0"/>
        <w:widowControl/>
        <w:spacing w:line="248" w:lineRule="exact" w:before="52" w:after="0"/>
        <w:ind w:left="1014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wages of technicians and labourers </w:t>
      </w:r>
    </w:p>
    <w:p>
      <w:pPr>
        <w:autoSpaceDN w:val="0"/>
        <w:tabs>
          <w:tab w:pos="1352" w:val="left"/>
        </w:tabs>
        <w:autoSpaceDE w:val="0"/>
        <w:widowControl/>
        <w:spacing w:line="250" w:lineRule="exact" w:before="48" w:after="0"/>
        <w:ind w:left="1014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comparative advantages or favourable exceptional conditions that the bidder has for the </w:t>
      </w:r>
    </w:p>
    <w:p>
      <w:pPr>
        <w:autoSpaceDN w:val="0"/>
        <w:autoSpaceDE w:val="0"/>
        <w:widowControl/>
        <w:spacing w:line="250" w:lineRule="exact" w:before="48" w:after="0"/>
        <w:ind w:left="1352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realisation of the works </w:t>
      </w:r>
    </w:p>
    <w:p>
      <w:pPr>
        <w:autoSpaceDN w:val="0"/>
        <w:tabs>
          <w:tab w:pos="1352" w:val="left"/>
        </w:tabs>
        <w:autoSpaceDE w:val="0"/>
        <w:widowControl/>
        <w:spacing w:line="250" w:lineRule="exact" w:before="48" w:after="0"/>
        <w:ind w:left="1014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measures relative to the condition of works </w:t>
      </w:r>
    </w:p>
    <w:p>
      <w:pPr>
        <w:autoSpaceDN w:val="0"/>
        <w:autoSpaceDE w:val="0"/>
        <w:widowControl/>
        <w:spacing w:line="250" w:lineRule="exact" w:before="48" w:after="0"/>
        <w:ind w:left="67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 the case where these justification(s) is or are not convincing, the  Project Owner decides but before </w:t>
      </w:r>
    </w:p>
    <w:p>
      <w:pPr>
        <w:autoSpaceDN w:val="0"/>
        <w:autoSpaceDE w:val="0"/>
        <w:widowControl/>
        <w:spacing w:line="250" w:lineRule="exact" w:before="50" w:after="0"/>
        <w:ind w:left="0" w:right="0" w:firstLine="0"/>
        <w:jc w:val="center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reject, he can only decide when the Public Contracts Regulatory  Agency(ARMP) must have examined </w:t>
      </w:r>
    </w:p>
    <w:p>
      <w:pPr>
        <w:autoSpaceDN w:val="0"/>
        <w:autoSpaceDE w:val="0"/>
        <w:widowControl/>
        <w:spacing w:line="248" w:lineRule="exact" w:before="48" w:after="0"/>
        <w:ind w:left="0" w:right="0" w:firstLine="0"/>
        <w:jc w:val="center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unconvincing justification(s) and given his opinion in seven (07) working days from the date of receipt </w:t>
      </w:r>
    </w:p>
    <w:p>
      <w:pPr>
        <w:autoSpaceDN w:val="0"/>
        <w:autoSpaceDE w:val="0"/>
        <w:widowControl/>
        <w:spacing w:line="250" w:lineRule="exact" w:before="48" w:after="0"/>
        <w:ind w:left="0" w:right="0" w:firstLine="0"/>
        <w:jc w:val="center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of these justifications from the project. </w:t>
      </w: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 xml:space="preserve">(The Tenders Board requests for justifications, bidder replies by </w:t>
      </w:r>
    </w:p>
    <w:p>
      <w:pPr>
        <w:autoSpaceDN w:val="0"/>
        <w:autoSpaceDE w:val="0"/>
        <w:widowControl/>
        <w:spacing w:line="250" w:lineRule="exact" w:before="56" w:after="0"/>
        <w:ind w:left="0" w:right="0" w:firstLine="0"/>
        <w:jc w:val="center"/>
      </w:pP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 xml:space="preserve">writing, board examines and if not convincing, proposes reject to contracting Authority who decides after </w:t>
      </w:r>
    </w:p>
    <w:p>
      <w:pPr>
        <w:autoSpaceDN w:val="0"/>
        <w:autoSpaceDE w:val="0"/>
        <w:widowControl/>
        <w:spacing w:line="250" w:lineRule="exact" w:before="50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>consulting ARMP)</w:t>
      </w:r>
    </w:p>
    <w:p>
      <w:pPr>
        <w:autoSpaceDN w:val="0"/>
        <w:tabs>
          <w:tab w:pos="676" w:val="left"/>
        </w:tabs>
        <w:autoSpaceDE w:val="0"/>
        <w:widowControl/>
        <w:spacing w:line="258" w:lineRule="exact" w:before="29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16: COMMENCEMENT OF WORK: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Before the commencement of works, the contractor must make sure that he/she respects the elements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of maturity of the project especially the limits of the dimesions shown to him/her by the project owner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during the site visit. An update of quantities will be carried out before the start of works. </w:t>
      </w:r>
    </w:p>
    <w:p>
      <w:pPr>
        <w:autoSpaceDN w:val="0"/>
        <w:tabs>
          <w:tab w:pos="676" w:val="left"/>
        </w:tabs>
        <w:autoSpaceDE w:val="0"/>
        <w:widowControl/>
        <w:spacing w:line="258" w:lineRule="exact" w:before="2" w:after="0"/>
        <w:ind w:left="0" w:right="0" w:firstLine="0"/>
        <w:jc w:val="left"/>
      </w:pP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contractor shall be officially installed on site after notification of service order to start works.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site installation commission shall be setup by service note of the project owner. </w:t>
      </w:r>
    </w:p>
    <w:p>
      <w:pPr>
        <w:autoSpaceDN w:val="0"/>
        <w:autoSpaceDE w:val="0"/>
        <w:widowControl/>
        <w:spacing w:line="250" w:lineRule="exact" w:before="1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site installation commission shall be composed essentially as follows below respectively; </w:t>
      </w:r>
    </w:p>
    <w:p>
      <w:pPr>
        <w:autoSpaceDN w:val="0"/>
        <w:autoSpaceDE w:val="0"/>
        <w:widowControl/>
        <w:spacing w:line="260" w:lineRule="exact" w:before="258" w:after="0"/>
        <w:ind w:left="846" w:right="720" w:firstLine="0"/>
        <w:jc w:val="left"/>
      </w:pP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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Representative of the Contracting Authority…………………….……(Chairperson) </w:t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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Divisional Delegate of MINTP (Contract Engineer) ...………. …..…. (Secretary) </w:t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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representative of MINMAP……………………………………………(Observer) </w:t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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representative of MINEPAT……………………………………….…. (Member) </w:t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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 Manager (Secretary General of the Council) …………. ….…(Member) </w:t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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Project Manager (Technician of the Council) ...……………...………..(Member) </w:t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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representative of the Civil Society……...………………………… …. (Member) </w:t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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Contractor……………………………………………………………... (Member) </w:t>
      </w:r>
    </w:p>
    <w:p>
      <w:pPr>
        <w:autoSpaceDN w:val="0"/>
        <w:autoSpaceDE w:val="0"/>
        <w:widowControl/>
        <w:spacing w:line="256" w:lineRule="exact" w:before="324" w:after="0"/>
        <w:ind w:left="0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37 | 93</w:t>
      </w:r>
    </w:p>
    <w:p>
      <w:pPr>
        <w:sectPr>
          <w:pgSz w:w="12240" w:h="15840"/>
          <w:pgMar w:top="296" w:right="1122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386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9924"/>
      </w:tblGrid>
      <w:tr>
        <w:trPr>
          <w:trHeight w:hRule="exact" w:val="1142"/>
        </w:trPr>
        <w:tc>
          <w:tcPr>
            <w:tcW w:type="dxa" w:w="9904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666" w:after="0"/>
              <w:ind w:left="652" w:right="0" w:firstLine="0"/>
              <w:jc w:val="left"/>
            </w:pPr>
            <w:r>
              <w:rPr>
                <w:w w:val="98.95737296656559"/>
                <w:rFonts w:ascii="CIDFont+F2" w:hAnsi="CIDFont+F2" w:eastAsia="CIDFont+F2"/>
                <w:b/>
                <w:i w:val="0"/>
                <w:color w:val="000000"/>
                <w:sz w:val="38"/>
              </w:rPr>
              <w:t xml:space="preserve">DOCUMENT NO. 4: SPECIAL ADMINISTRATIVE </w:t>
            </w:r>
          </w:p>
        </w:tc>
      </w:tr>
    </w:tbl>
    <w:p>
      <w:pPr>
        <w:autoSpaceDN w:val="0"/>
        <w:autoSpaceDE w:val="0"/>
        <w:widowControl/>
        <w:spacing w:line="11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1852.0" w:type="dxa"/>
      </w:tblPr>
      <w:tblGrid>
        <w:gridCol w:w="9924"/>
      </w:tblGrid>
      <w:tr>
        <w:trPr>
          <w:trHeight w:hRule="exact" w:val="536"/>
        </w:trPr>
        <w:tc>
          <w:tcPr>
            <w:tcW w:type="dxa" w:w="6220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60" w:after="0"/>
              <w:ind w:left="0" w:right="0" w:firstLine="0"/>
              <w:jc w:val="center"/>
            </w:pPr>
            <w:r>
              <w:rPr>
                <w:w w:val="98.95737296656559"/>
                <w:rFonts w:ascii="CIDFont+F2" w:hAnsi="CIDFont+F2" w:eastAsia="CIDFont+F2"/>
                <w:b/>
                <w:i w:val="0"/>
                <w:color w:val="000000"/>
                <w:sz w:val="38"/>
              </w:rPr>
              <w:t xml:space="preserve">CONDITIONS </w:t>
            </w:r>
          </w:p>
        </w:tc>
      </w:tr>
    </w:tbl>
    <w:p>
      <w:pPr>
        <w:autoSpaceDN w:val="0"/>
        <w:autoSpaceDE w:val="0"/>
        <w:widowControl/>
        <w:spacing w:line="114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2212.0" w:type="dxa"/>
      </w:tblPr>
      <w:tblGrid>
        <w:gridCol w:w="9924"/>
      </w:tblGrid>
      <w:tr>
        <w:trPr>
          <w:trHeight w:hRule="exact" w:val="536"/>
        </w:trPr>
        <w:tc>
          <w:tcPr>
            <w:tcW w:type="dxa" w:w="5520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60" w:after="0"/>
              <w:ind w:left="0" w:right="0" w:firstLine="0"/>
              <w:jc w:val="center"/>
            </w:pPr>
            <w:r>
              <w:rPr>
                <w:w w:val="98.95737296656559"/>
                <w:rFonts w:ascii="CIDFont+F2" w:hAnsi="CIDFont+F2" w:eastAsia="CIDFont+F2"/>
                <w:b/>
                <w:i w:val="0"/>
                <w:color w:val="000000"/>
                <w:sz w:val="38"/>
              </w:rPr>
              <w:t xml:space="preserve">(SAC) </w:t>
            </w:r>
          </w:p>
        </w:tc>
      </w:tr>
    </w:tbl>
    <w:p>
      <w:pPr>
        <w:autoSpaceDN w:val="0"/>
        <w:autoSpaceDE w:val="0"/>
        <w:widowControl/>
        <w:spacing w:line="256" w:lineRule="exact" w:before="6626" w:after="0"/>
        <w:ind w:left="28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38 | 93</w:t>
      </w:r>
    </w:p>
    <w:p>
      <w:pPr>
        <w:sectPr>
          <w:pgSz w:w="12240" w:h="15840"/>
          <w:pgMar w:top="1440" w:right="1148" w:bottom="372" w:left="116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82"/>
        <w:ind w:left="0" w:right="0"/>
      </w:pPr>
    </w:p>
    <w:p>
      <w:pPr>
        <w:autoSpaceDN w:val="0"/>
        <w:autoSpaceDE w:val="0"/>
        <w:widowControl/>
        <w:spacing w:line="248" w:lineRule="exact" w:before="0" w:after="0"/>
        <w:ind w:left="0" w:right="3822" w:firstLine="0"/>
        <w:jc w:val="righ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Table of contents </w:t>
      </w:r>
    </w:p>
    <w:p>
      <w:pPr>
        <w:autoSpaceDN w:val="0"/>
        <w:autoSpaceDE w:val="0"/>
        <w:widowControl/>
        <w:spacing w:line="238" w:lineRule="exact" w:before="38" w:after="0"/>
        <w:ind w:left="0" w:right="2592" w:firstLine="0"/>
        <w:jc w:val="left"/>
      </w:pPr>
      <w:r>
        <w:rPr>
          <w:w w:val="98.6471448625837"/>
          <w:rFonts w:ascii="CIDFont+F2" w:hAnsi="CIDFont+F2" w:eastAsia="CIDFont+F2"/>
          <w:b/>
          <w:i w:val="0"/>
          <w:color w:val="000000"/>
          <w:sz w:val="21"/>
        </w:rPr>
        <w:t xml:space="preserve">Chapter I: General provisions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1     - Subject of the contract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2     - Award procedure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3     - Definitions and duties (article 2 of GAC supplemented)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4     - Language, applicable law and regulations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5     - Constituent documents of the contract (article 4 of GAC)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6     - General applicable instruments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7     - Communication (GAC articles 6 and 10 supplemented)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8     - Administrative Orders (article 8 of GAC supplemented)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9     - Contracts with conditional phases (article 15 of GAC)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10   - Contractor’s personnel (article 15 of GAC supplemented) </w:t>
      </w:r>
      <w:r>
        <w:br/>
      </w:r>
      <w:r>
        <w:rPr>
          <w:w w:val="98.6471448625837"/>
          <w:rFonts w:ascii="CIDFont+F2" w:hAnsi="CIDFont+F2" w:eastAsia="CIDFont+F2"/>
          <w:b/>
          <w:i w:val="0"/>
          <w:color w:val="000000"/>
          <w:sz w:val="21"/>
        </w:rPr>
        <w:t xml:space="preserve">Chapter II: Financial conditions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11   - Guarantees and bonds (articles 29 and 41 of GAC supplemented) </w:t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12   - Amount of contract (articles 18 and 19 supplemented)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13   - Place and method of payment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14   - Price variation (article 20 of GAC)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15   - Price revision formulas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16   - Price updating formulas (article 21 of GAC)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17   - Work under State supervision (article 22 of GAC supplemented) </w:t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18   - Evaluation of works (article 23 supplemented)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19   - Evaluation of supplies (article 24 of GAC) supplemented)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20   - Advances (article 28 of GAC)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21   - Payments for the works (articles 26, 27 and 30 of GAC supplemented) </w:t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22   - Interests on overdue payments (article 31 of GAC supplemented) </w:t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23   - Penalties for delay (article 32 of GAC supplemented)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24   - Payment in case of a group of enterprises (article 33 of GAC)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25   - Final detailed account (article 35 of GAC)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26   - General detailed account (article 35 of GAC)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27   - Tax and customs schedule (article 36 of GAC)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28   - Stamp duty and registration (article 37 of GAC) </w:t>
      </w:r>
      <w:r>
        <w:br/>
      </w:r>
      <w:r>
        <w:rPr>
          <w:w w:val="98.6471448625837"/>
          <w:rFonts w:ascii="CIDFont+F2" w:hAnsi="CIDFont+F2" w:eastAsia="CIDFont+F2"/>
          <w:b/>
          <w:i w:val="0"/>
          <w:color w:val="000000"/>
          <w:sz w:val="21"/>
        </w:rPr>
        <w:t xml:space="preserve">Chapter III: Execution of the works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29   - Nature of works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30   - Obligations of the Project Owner (GAC supplemented)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31   - Execution deadline of contract (article 38 of GAC)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32   - Roles and responsibilities of the contractor (article 40 of GAC) </w:t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33   - Making available documents and site (article 42 of GAC)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34   - Insurance of structures and civil responsibility (article 45 of GAC) </w:t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35   - Documents to be furnished by the contractor (article 49 supplemented) </w:t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36   - Organisation and security of sites (article 50 of GAC)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37   - Implantation of structures (article 52 of GAC)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38   - Sub-contracting (article 54 of GAC)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39   - Site laboratory and trials (article 55 of GAC)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40   - Site logbook (article 56 of GAC supplemented)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41   - Use of explosives (article 60 of GAC) </w:t>
      </w:r>
      <w:r>
        <w:br/>
      </w:r>
      <w:r>
        <w:rPr>
          <w:w w:val="98.6471448625837"/>
          <w:rFonts w:ascii="CIDFont+F2" w:hAnsi="CIDFont+F2" w:eastAsia="CIDFont+F2"/>
          <w:b/>
          <w:i w:val="0"/>
          <w:color w:val="000000"/>
          <w:sz w:val="21"/>
        </w:rPr>
        <w:t xml:space="preserve">Chapter IV: Acceptance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42   - Provisional acceptance (article 67 of GAC)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43   - Documents to be furnished after execution (article 68 of GAC) </w:t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44   - Guarantee time-limit (article 70 of GAC)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45   - Final acceptance (article 72 of GAC) </w:t>
      </w:r>
      <w:r>
        <w:br/>
      </w:r>
      <w:r>
        <w:rPr>
          <w:w w:val="98.6471448625837"/>
          <w:rFonts w:ascii="CIDFont+F2" w:hAnsi="CIDFont+F2" w:eastAsia="CIDFont+F2"/>
          <w:b/>
          <w:i w:val="0"/>
          <w:color w:val="000000"/>
          <w:sz w:val="21"/>
        </w:rPr>
        <w:t xml:space="preserve"> Chapter V: Miscellaneous provisions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45   - Termination of the contract (article 74 of GAC)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46   - Force majeure (article 75 of GAC)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47   - Differences and disputes (article 79 of GAC)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48   - Drafting and dissemination of this contract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49   - information to be posted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50 and last: Entry into force of the contract </w:t>
      </w:r>
    </w:p>
    <w:p>
      <w:pPr>
        <w:autoSpaceDN w:val="0"/>
        <w:autoSpaceDE w:val="0"/>
        <w:widowControl/>
        <w:spacing w:line="256" w:lineRule="exact" w:before="382" w:after="0"/>
        <w:ind w:left="0" w:right="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39 | 93</w:t>
      </w:r>
    </w:p>
    <w:p>
      <w:pPr>
        <w:sectPr>
          <w:pgSz w:w="12240" w:h="15840"/>
          <w:pgMar w:top="302" w:right="1418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98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Chapter I: General provisions </w:t>
      </w:r>
    </w:p>
    <w:p>
      <w:pPr>
        <w:autoSpaceDN w:val="0"/>
        <w:autoSpaceDE w:val="0"/>
        <w:widowControl/>
        <w:spacing w:line="264" w:lineRule="exact" w:before="25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1:  Subject of Contract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subject of this contract shall be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FOR THE REHABILITATION OF THE ROAD FROM NJINIJUO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TO MUNGONG HILL BY CONCRETING 900M OF A PORTION OF THE ROAD.</w:t>
      </w:r>
    </w:p>
    <w:p>
      <w:pPr>
        <w:autoSpaceDN w:val="0"/>
        <w:autoSpaceDE w:val="0"/>
        <w:widowControl/>
        <w:spacing w:line="264" w:lineRule="exact" w:before="222" w:after="8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2: Contract award procedure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This Contract shall be awarded by Open National Invitation to Tender by the emergency procedure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No. No.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1985"/>
        <w:gridCol w:w="1985"/>
        <w:gridCol w:w="1985"/>
        <w:gridCol w:w="1985"/>
        <w:gridCol w:w="1985"/>
      </w:tblGrid>
      <w:tr>
        <w:trPr>
          <w:trHeight w:hRule="exact" w:val="264"/>
        </w:trPr>
        <w:tc>
          <w:tcPr>
            <w:tcW w:type="dxa" w:w="498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00008/ONIT/MINDDEVEL/FC/FCITB/PIB/2026 </w:t>
            </w:r>
          </w:p>
        </w:tc>
        <w:tc>
          <w:tcPr>
            <w:tcW w:type="dxa" w:w="7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OF </w:t>
            </w:r>
          </w:p>
        </w:tc>
        <w:tc>
          <w:tcPr>
            <w:tcW w:type="dxa" w:w="24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__________________ </w:t>
            </w:r>
          </w:p>
        </w:tc>
        <w:tc>
          <w:tcPr>
            <w:tcW w:type="dxa" w:w="9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FOR </w:t>
            </w:r>
          </w:p>
        </w:tc>
        <w:tc>
          <w:tcPr>
            <w:tcW w:type="dxa" w:w="7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0" w:right="10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THE </w:t>
            </w:r>
          </w:p>
        </w:tc>
      </w:tr>
    </w:tbl>
    <w:p>
      <w:pPr>
        <w:autoSpaceDN w:val="0"/>
        <w:autoSpaceDE w:val="0"/>
        <w:widowControl/>
        <w:spacing w:line="256" w:lineRule="exact" w:before="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REHABILITATION OF THE ROAD FROM NJINIJUO TO MUNGONG HILL BY CONCRETING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900M OF A PORTION OF THE ROAD.</w:t>
      </w:r>
    </w:p>
    <w:p>
      <w:pPr>
        <w:autoSpaceDN w:val="0"/>
        <w:autoSpaceDE w:val="0"/>
        <w:widowControl/>
        <w:spacing w:line="252" w:lineRule="exact" w:before="232" w:after="0"/>
        <w:ind w:left="0" w:right="360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3: Definitions and duties (article 2 of GAC supplemented)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3.1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General definitions (cf. Code) </w:t>
      </w:r>
    </w:p>
    <w:p>
      <w:pPr>
        <w:autoSpaceDN w:val="0"/>
        <w:tabs>
          <w:tab w:pos="628" w:val="left"/>
          <w:tab w:pos="664" w:val="left"/>
        </w:tabs>
        <w:autoSpaceDE w:val="0"/>
        <w:widowControl/>
        <w:spacing w:line="260" w:lineRule="exact" w:before="260" w:after="4"/>
        <w:ind w:left="32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Contracting Authority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shall be the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Mayor Fonfuka Council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He awards the contract, ensures the preservation of originals of the said contract documents and the </w:t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transmission of copies to Ministry in charge of Public Contracts and to the body in charge of Public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44.00000000000006" w:type="dxa"/>
      </w:tblPr>
      <w:tblGrid>
        <w:gridCol w:w="4963"/>
        <w:gridCol w:w="4963"/>
      </w:tblGrid>
      <w:tr>
        <w:trPr>
          <w:trHeight w:hRule="exact" w:val="534"/>
        </w:trPr>
        <w:tc>
          <w:tcPr>
            <w:tcW w:type="dxa" w:w="3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2" w:lineRule="exact" w:before="254" w:after="0"/>
              <w:ind w:left="0" w:right="0" w:firstLine="0"/>
              <w:jc w:val="center"/>
            </w:pPr>
            <w:r>
              <w:rPr>
                <w:w w:val="97.90108722189198"/>
                <w:rFonts w:ascii="CIDFont+F8" w:hAnsi="CIDFont+F8" w:eastAsia="CIDFont+F8"/>
                <w:b w:val="0"/>
                <w:i w:val="0"/>
                <w:color w:val="000000"/>
                <w:sz w:val="23"/>
              </w:rPr>
              <w:t>-</w:t>
            </w:r>
          </w:p>
        </w:tc>
        <w:tc>
          <w:tcPr>
            <w:tcW w:type="dxa" w:w="93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140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Contracts regulation. </w:t>
            </w:r>
          </w:p>
          <w:p>
            <w:pPr>
              <w:autoSpaceDN w:val="0"/>
              <w:autoSpaceDE w:val="0"/>
              <w:widowControl/>
              <w:spacing w:line="248" w:lineRule="exact" w:before="24" w:after="0"/>
              <w:ind w:left="140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The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Contract Manager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 shall be the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Secretary General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 of the Fonfuka Council who shall represent </w:t>
            </w:r>
          </w:p>
        </w:tc>
      </w:tr>
    </w:tbl>
    <w:p>
      <w:pPr>
        <w:autoSpaceDN w:val="0"/>
        <w:autoSpaceDE w:val="0"/>
        <w:widowControl/>
        <w:spacing w:line="258" w:lineRule="exact" w:before="0" w:after="0"/>
        <w:ind w:left="664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Project Owner in all the levels of the project notably by ensuring the respect of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administrative, technical and financial conditions and contractual deadlines. </w:t>
      </w:r>
    </w:p>
    <w:p>
      <w:pPr>
        <w:autoSpaceDN w:val="0"/>
        <w:tabs>
          <w:tab w:pos="664" w:val="left"/>
        </w:tabs>
        <w:autoSpaceDE w:val="0"/>
        <w:widowControl/>
        <w:spacing w:line="260" w:lineRule="exact" w:before="0" w:after="0"/>
        <w:ind w:left="37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Contract Engineer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shall be the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Divisional Delegate of Public Works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for Boyo hereinafter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referred to as the Engineer. </w:t>
      </w:r>
    </w:p>
    <w:p>
      <w:pPr>
        <w:autoSpaceDN w:val="0"/>
        <w:tabs>
          <w:tab w:pos="664" w:val="left"/>
        </w:tabs>
        <w:autoSpaceDE w:val="0"/>
        <w:widowControl/>
        <w:spacing w:line="258" w:lineRule="exact" w:before="2" w:after="0"/>
        <w:ind w:left="354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Project Owner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is the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 Mayor Fonfuka Council.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He represents the beneficiary administration of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the works.</w:t>
      </w:r>
    </w:p>
    <w:p>
      <w:pPr>
        <w:autoSpaceDN w:val="0"/>
        <w:tabs>
          <w:tab w:pos="378" w:val="left"/>
          <w:tab w:pos="664" w:val="left"/>
        </w:tabs>
        <w:autoSpaceDE w:val="0"/>
        <w:widowControl/>
        <w:spacing w:line="260" w:lineRule="exact" w:before="0" w:after="0"/>
        <w:ind w:left="354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Project Manager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shall be the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 Technician of the Council.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He ensures respect of the </w:t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administrative, technical and financial conditions and contractual deadlines.  He ensures the interest </w:t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of the project owner at the definition, preparation, execution and acceptance stages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service in charge of external control of the execution of works shall be the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Divisional </w:t>
      </w:r>
      <w:r>
        <w:tab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Delegation of Public Contracts (MINMAP)-Boyo. </w:t>
      </w:r>
    </w:p>
    <w:p>
      <w:pPr>
        <w:autoSpaceDN w:val="0"/>
        <w:autoSpaceDE w:val="0"/>
        <w:widowControl/>
        <w:spacing w:line="250" w:lineRule="exact" w:before="4" w:after="0"/>
        <w:ind w:left="37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The contractor shall be 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to be specified]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. </w:t>
      </w:r>
    </w:p>
    <w:p>
      <w:pPr>
        <w:autoSpaceDN w:val="0"/>
        <w:autoSpaceDE w:val="0"/>
        <w:widowControl/>
        <w:spacing w:line="258" w:lineRule="exact" w:before="0" w:after="0"/>
        <w:ind w:left="664" w:right="0" w:hanging="286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FF0000"/>
          <w:sz w:val="23"/>
        </w:rPr>
        <w:t>-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Divisional Finance Controller for Boyo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shall be the competent finance controller of this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Contract. In that capacity he shall visa the Contract prior to the signing by the contracting authority. </w:t>
      </w:r>
    </w:p>
    <w:p>
      <w:pPr>
        <w:autoSpaceDN w:val="0"/>
        <w:autoSpaceDE w:val="0"/>
        <w:widowControl/>
        <w:spacing w:line="250" w:lineRule="exact" w:before="16" w:after="0"/>
        <w:ind w:left="664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FF0000"/>
          <w:sz w:val="23"/>
        </w:rPr>
        <w:t>(CIREX 2026)</w:t>
      </w:r>
    </w:p>
    <w:p>
      <w:pPr>
        <w:autoSpaceDN w:val="0"/>
        <w:tabs>
          <w:tab w:pos="676" w:val="left"/>
          <w:tab w:pos="1068" w:val="left"/>
          <w:tab w:pos="1406" w:val="left"/>
        </w:tabs>
        <w:autoSpaceDE w:val="0"/>
        <w:widowControl/>
        <w:spacing w:line="260" w:lineRule="exact" w:before="252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3.2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Security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This contract may be used as security subject to any form of transfer of claim. (Art 150 PCC)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 this case: </w:t>
      </w:r>
      <w:r>
        <w:br/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The authority in charge of ordering payment shall be the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Mayor Fonfuka Council</w:t>
      </w:r>
      <w:r>
        <w:br/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authority in charge of the clearance of expenditures shall be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Municipal Treasurer </w:t>
      </w:r>
      <w:r>
        <w:tab/>
      </w:r>
      <w:r>
        <w:tab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Fonfuka Council. </w:t>
      </w:r>
    </w:p>
    <w:p>
      <w:pPr>
        <w:autoSpaceDN w:val="0"/>
        <w:tabs>
          <w:tab w:pos="1406" w:val="left"/>
        </w:tabs>
        <w:autoSpaceDE w:val="0"/>
        <w:widowControl/>
        <w:spacing w:line="262" w:lineRule="exact" w:before="0" w:after="0"/>
        <w:ind w:left="106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The body or official in charge of payment shall be the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Municipal Treasurer Fonfuka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Council. </w:t>
      </w:r>
    </w:p>
    <w:p>
      <w:pPr>
        <w:autoSpaceDN w:val="0"/>
        <w:tabs>
          <w:tab w:pos="1406" w:val="left"/>
        </w:tabs>
        <w:autoSpaceDE w:val="0"/>
        <w:widowControl/>
        <w:spacing w:line="256" w:lineRule="exact" w:before="0" w:after="0"/>
        <w:ind w:left="106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official competent to furnish information within the context of execution of this contract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shall be the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Project Owner (Mayor Fonfuka Council)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.</w:t>
      </w:r>
    </w:p>
    <w:p>
      <w:pPr>
        <w:autoSpaceDN w:val="0"/>
        <w:autoSpaceDE w:val="0"/>
        <w:widowControl/>
        <w:spacing w:line="250" w:lineRule="exact" w:before="272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3.3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  Duties of the Control Mission, Project Manager (Art 46 PCC) </w:t>
      </w:r>
    </w:p>
    <w:p>
      <w:pPr>
        <w:autoSpaceDN w:val="0"/>
        <w:autoSpaceDE w:val="0"/>
        <w:widowControl/>
        <w:spacing w:line="248" w:lineRule="exact" w:before="142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3.3.1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Missions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 [to be completed, where need be]</w:t>
      </w:r>
    </w:p>
    <w:p>
      <w:pPr>
        <w:autoSpaceDN w:val="0"/>
        <w:autoSpaceDE w:val="0"/>
        <w:widowControl/>
        <w:spacing w:line="250" w:lineRule="exact" w:before="13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3.3.2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Means put at the disposal of the Control Mission and the other stake holders of the project: (Art 153-</w:t>
      </w:r>
    </w:p>
    <w:p>
      <w:pPr>
        <w:autoSpaceDN w:val="0"/>
        <w:autoSpaceDE w:val="0"/>
        <w:widowControl/>
        <w:spacing w:line="250" w:lineRule="exact" w:before="140" w:after="0"/>
        <w:ind w:left="67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1,2 PCC) </w:t>
      </w:r>
    </w:p>
    <w:p>
      <w:pPr>
        <w:autoSpaceDN w:val="0"/>
        <w:autoSpaceDE w:val="0"/>
        <w:widowControl/>
        <w:spacing w:line="256" w:lineRule="exact" w:before="174" w:after="0"/>
        <w:ind w:left="0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40 | 93</w:t>
      </w:r>
    </w:p>
    <w:p>
      <w:pPr>
        <w:sectPr>
          <w:pgSz w:w="12240" w:h="15840"/>
          <w:pgMar w:top="418" w:right="1118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8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67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 Manager, the Contract Engineer, the project manager as well as the other persons in </w:t>
      </w:r>
    </w:p>
    <w:p>
      <w:pPr>
        <w:autoSpaceDN w:val="0"/>
        <w:autoSpaceDE w:val="0"/>
        <w:widowControl/>
        <w:spacing w:line="250" w:lineRule="exact" w:before="138" w:after="0"/>
        <w:ind w:left="67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charge of the control and follow up of the project shall receive an allowance determined by decision </w:t>
      </w:r>
    </w:p>
    <w:p>
      <w:pPr>
        <w:autoSpaceDN w:val="0"/>
        <w:autoSpaceDE w:val="0"/>
        <w:widowControl/>
        <w:spacing w:line="248" w:lineRule="exact" w:before="138" w:after="0"/>
        <w:ind w:left="67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of the project owner. This allowance as well as equipment required for control shall be charged in the </w:t>
      </w:r>
    </w:p>
    <w:p>
      <w:pPr>
        <w:autoSpaceDN w:val="0"/>
        <w:autoSpaceDE w:val="0"/>
        <w:widowControl/>
        <w:spacing w:line="250" w:lineRule="exact" w:before="142" w:after="0"/>
        <w:ind w:left="67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budget of the project owner. </w:t>
      </w:r>
    </w:p>
    <w:p>
      <w:pPr>
        <w:autoSpaceDN w:val="0"/>
        <w:autoSpaceDE w:val="0"/>
        <w:widowControl/>
        <w:spacing w:line="256" w:lineRule="exact" w:before="360" w:after="0"/>
        <w:ind w:left="0" w:right="4176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4: Language, applicable law and regulation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1.2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language to be used shall be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[English and/or French].</w:t>
      </w:r>
    </w:p>
    <w:p>
      <w:pPr>
        <w:autoSpaceDN w:val="0"/>
        <w:tabs>
          <w:tab w:pos="396" w:val="left"/>
        </w:tabs>
        <w:autoSpaceDE w:val="0"/>
        <w:widowControl/>
        <w:spacing w:line="258" w:lineRule="exact" w:before="26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1.3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contractor shall be bound to observe the law, regulations and ordinances in force in Cameroon both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within his own organization and in the execution of the contract. </w:t>
      </w:r>
    </w:p>
    <w:p>
      <w:pPr>
        <w:autoSpaceDN w:val="0"/>
        <w:autoSpaceDE w:val="0"/>
        <w:widowControl/>
        <w:spacing w:line="260" w:lineRule="exact" w:before="260" w:after="0"/>
        <w:ind w:left="0" w:right="28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If the laws and regulations in force at the date of signature of this contract are amended after the signature of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contract, the possible direct resulting costs shall be taken into account without gain or loss for either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party. </w:t>
      </w:r>
    </w:p>
    <w:p>
      <w:pPr>
        <w:autoSpaceDN w:val="0"/>
        <w:autoSpaceDE w:val="0"/>
        <w:widowControl/>
        <w:spacing w:line="256" w:lineRule="exact" w:before="27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5: Constituent documents of the Contract (Article 4 of GAC)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constituent contractual documents of this contract are in order of priority: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(to be adapted to the nature of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the works).</w:t>
      </w:r>
    </w:p>
    <w:p>
      <w:pPr>
        <w:autoSpaceDN w:val="0"/>
        <w:tabs>
          <w:tab w:pos="400" w:val="left"/>
        </w:tabs>
        <w:autoSpaceDE w:val="0"/>
        <w:widowControl/>
        <w:spacing w:line="294" w:lineRule="exact" w:before="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1)  The tender or commitment letter;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2)  The bidder’s tender and its annexes in all provisions not contrary to the Special Administrative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Conditions (GAC) and the Special Technical Conditions (STC) hereunder;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3)  The Special Administrative Conditions (SAC);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4)  The Special Technical Conditions (STC);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5)  The particular elements necessary for the determination of the contract price, such as, in order of priority: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unit price schedule, the statement of all-in prices, detailed estimates, the breakdown of all-in prices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and the sub-details of unit prices;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6)  Plans, calculation notes, trial documents, geotechnical documents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[insert and indicate, where need be, </w:t>
      </w:r>
      <w:r>
        <w:tab/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names and references]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. </w:t>
      </w:r>
    </w:p>
    <w:p>
      <w:pPr>
        <w:autoSpaceDN w:val="0"/>
        <w:tabs>
          <w:tab w:pos="400" w:val="left"/>
        </w:tabs>
        <w:autoSpaceDE w:val="0"/>
        <w:widowControl/>
        <w:spacing w:line="298" w:lineRule="exact" w:before="2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7)  The General Administrative Conditions applicable on public works contracts that went into effect by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Order No. 033/CAB/PM of 13 February 2007;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8)  The General Technical Condition(s) applicable on the services forming the subject of the contract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[insert </w:t>
      </w:r>
      <w:r>
        <w:tab/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and indicate, where need be, names and references].</w:t>
      </w:r>
    </w:p>
    <w:p>
      <w:pPr>
        <w:autoSpaceDN w:val="0"/>
        <w:tabs>
          <w:tab w:pos="338" w:val="left"/>
          <w:tab w:pos="676" w:val="left"/>
        </w:tabs>
        <w:autoSpaceDE w:val="0"/>
        <w:widowControl/>
        <w:spacing w:line="286" w:lineRule="exact" w:before="27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  <w:u w:val="single"/>
        </w:rPr>
        <w:t>Article 6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: General instruments in force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following general instruments [to be adapted according to the case] shall govern this contract: </w:t>
      </w:r>
      <w:r>
        <w:tab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Law No. 96/07 of 08 April 1996 on the protection of national road assets; </w:t>
      </w:r>
      <w:r>
        <w:br/>
      </w:r>
      <w:r>
        <w:tab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Law No. 96/12 of 05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>th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August 1996 on the management of the environment; </w:t>
      </w:r>
      <w:r>
        <w:br/>
      </w:r>
      <w:r>
        <w:tab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Law No. 98/013 of 14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>th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July 1998 relating to competition; </w:t>
      </w:r>
      <w:r>
        <w:br/>
      </w:r>
      <w:r>
        <w:tab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Law No. 2019/024 of 24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>th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December 2019 to institute the general code of Regional and Local </w:t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Authorities; </w:t>
      </w:r>
      <w:r>
        <w:br/>
      </w:r>
      <w:r>
        <w:tab/>
      </w:r>
      <w:r>
        <w:rPr>
          <w:w w:val="97.90108722189198"/>
          <w:rFonts w:ascii="CIDFont+F7" w:hAnsi="CIDFont+F7" w:eastAsia="CIDFont+F7"/>
          <w:b w:val="0"/>
          <w:i w:val="0"/>
          <w:color w:val="FF0000"/>
          <w:sz w:val="23"/>
        </w:rPr>
        <w:t></w:t>
      </w:r>
      <w:r>
        <w:rPr>
          <w:w w:val="97.90108722189198"/>
          <w:rFonts w:ascii="CIDFont+F3" w:hAnsi="CIDFont+F3" w:eastAsia="CIDFont+F3"/>
          <w:b w:val="0"/>
          <w:i w:val="0"/>
          <w:color w:val="FF0000"/>
          <w:sz w:val="23"/>
        </w:rPr>
        <w:t>Law No. 2025/0017 of 17</w:t>
      </w:r>
      <w:r>
        <w:rPr>
          <w:rFonts w:ascii="CIDFont+F3" w:hAnsi="CIDFont+F3" w:eastAsia="CIDFont+F3"/>
          <w:b w:val="0"/>
          <w:i w:val="0"/>
          <w:color w:val="FF0000"/>
          <w:sz w:val="15"/>
        </w:rPr>
        <w:t>th</w:t>
      </w:r>
      <w:r>
        <w:rPr>
          <w:w w:val="97.90108722189198"/>
          <w:rFonts w:ascii="CIDFont+F3" w:hAnsi="CIDFont+F3" w:eastAsia="CIDFont+F3"/>
          <w:b w:val="0"/>
          <w:i w:val="0"/>
          <w:color w:val="FF0000"/>
          <w:sz w:val="23"/>
        </w:rPr>
        <w:t xml:space="preserve"> December 2025 bearing the finance law of the Republic of Cameroon for </w:t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FF0000"/>
          <w:sz w:val="23"/>
        </w:rPr>
        <w:t xml:space="preserve">the 2026 Financial Year; </w:t>
      </w:r>
      <w:r>
        <w:br/>
      </w:r>
      <w:r>
        <w:tab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Decree No. 2001/129 of 16 April 2001 establishing the list of equipment and civil engineering works </w:t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subject to quality control of materials and geotechnical studies; </w:t>
      </w:r>
      <w:r>
        <w:br/>
      </w:r>
      <w:r>
        <w:tab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Decree No. 2003/651/PM of 16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>th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April 2003 to lay down the procedure for implementing the Tax and </w:t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customs system applicable to public contracts; </w:t>
      </w:r>
      <w:r>
        <w:br/>
      </w:r>
      <w:r>
        <w:tab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Decree No. 2005/239 of 24 June 2005 on the organisation and operation of the Road Fund ; </w:t>
      </w:r>
      <w:r>
        <w:tab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Decree No. 2005/330 of 06 September 2005 on the organisation of the Ministry of Public Works; </w:t>
      </w:r>
    </w:p>
    <w:p>
      <w:pPr>
        <w:autoSpaceDN w:val="0"/>
        <w:autoSpaceDE w:val="0"/>
        <w:widowControl/>
        <w:spacing w:line="256" w:lineRule="exact" w:before="140" w:after="0"/>
        <w:ind w:left="0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41 | 93</w:t>
      </w:r>
    </w:p>
    <w:p>
      <w:pPr>
        <w:sectPr>
          <w:pgSz w:w="12240" w:h="15840"/>
          <w:pgMar w:top="298" w:right="1120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2"/>
        <w:ind w:left="0" w:right="0"/>
      </w:pPr>
    </w:p>
    <w:p>
      <w:pPr>
        <w:autoSpaceDN w:val="0"/>
        <w:tabs>
          <w:tab w:pos="676" w:val="left"/>
        </w:tabs>
        <w:autoSpaceDE w:val="0"/>
        <w:widowControl/>
        <w:spacing w:line="264" w:lineRule="exact" w:before="12" w:after="0"/>
        <w:ind w:left="338" w:right="0" w:firstLine="0"/>
        <w:jc w:val="left"/>
      </w:pP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Decree No. 2010/0240/PM of 26 February 2010 laying down the terms and conditions for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exercise of certain competences transferred by the State to the Councils in the domain of creation and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maintenance of unclassified rural roads, and the construction, maintenance and management of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crossing ferries; </w:t>
      </w:r>
      <w:r>
        <w:br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Decree No. 2012/076 of 08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>th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March 2012 to amend and supplement some provisions of Decree No. </w:t>
      </w:r>
    </w:p>
    <w:p>
      <w:pPr>
        <w:autoSpaceDN w:val="0"/>
        <w:tabs>
          <w:tab w:pos="676" w:val="left"/>
        </w:tabs>
        <w:autoSpaceDE w:val="0"/>
        <w:widowControl/>
        <w:spacing w:line="298" w:lineRule="exact" w:before="0" w:after="0"/>
        <w:ind w:left="33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2001/048 of February 2001 relating to the setting up, organisation and functioning of the Public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Contracts Regulatory Agency (ARMP); </w:t>
      </w:r>
      <w:r>
        <w:br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Decree 2013/159 of 15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>th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May 2013 fixing the special regime of administrative control of public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finances; </w:t>
      </w:r>
      <w:r>
        <w:br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Decree No. 2013/7987/PM of 13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th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September 2013 on the establishment, organisation and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functioning of the monitoring committees for the physical and financial implementation of public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investments; </w:t>
      </w:r>
      <w:r>
        <w:br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Decree No. 2014/0611/PM of 24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>th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March 2014 fixing the conditions of use and application of human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intensive labour (HIMO); </w:t>
      </w:r>
      <w:r>
        <w:br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Decree No. 2018/4992/PM of 21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>st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June 2018 setting out the modalities governing the maturation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process public investment projects; </w:t>
      </w:r>
      <w:r>
        <w:br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Decree No. 2018/366 of 20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>th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June 2018 to institute the Public Contracts Code; </w:t>
      </w:r>
      <w:r>
        <w:br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Decree No.2020/375 of 7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>th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July 2020 bearing general rules of public accounting; </w:t>
      </w:r>
      <w:r>
        <w:br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Order No. 03/CAB/PM of 13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>th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February 2007 enforcing the General Administrative clauses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applicable to public works, supplies and services contract; </w:t>
      </w:r>
      <w:r>
        <w:br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Order No. 006/MINTP of 12 November 2010 Specifying the technical terms and conditions for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exercising the competences transferred by the State to the Councils in the domain of creation and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maintenance of unclassified rural roads, and the construction, maintenance and management of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crossing ferries. </w:t>
      </w:r>
    </w:p>
    <w:p>
      <w:pPr>
        <w:autoSpaceDN w:val="0"/>
        <w:tabs>
          <w:tab w:pos="676" w:val="left"/>
        </w:tabs>
        <w:autoSpaceDE w:val="0"/>
        <w:widowControl/>
        <w:spacing w:line="300" w:lineRule="exact" w:before="0" w:after="0"/>
        <w:ind w:left="338" w:right="0" w:firstLine="0"/>
        <w:jc w:val="left"/>
      </w:pP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Order No. 402/A/ MINMAP/CAB of 21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>st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October 2019 to set out the nature and thresholds of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reserved contracts; </w:t>
      </w:r>
      <w:r>
        <w:br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Order No. 00000212/A/MINMAP of 28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>th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September 2021 organising the functioning of Internal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Public Contracts Administrative Management Entity (SIGAMP); </w:t>
      </w:r>
      <w:r>
        <w:br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Circular No. 001/CAB/PR/ of 19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>th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June 2012 relating to the award and control of execution of public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contracts; </w:t>
      </w:r>
      <w:r>
        <w:br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Circular letter No.000008/LC/PR/MINMAP/CAB of 17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>th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August 2021 clarifying the control of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public contracts award and the modalities of implementation nearby project owners and delegated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project owners; </w:t>
      </w:r>
      <w:r>
        <w:br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Circular No. 00001/PR/MINMAP/CAB of 05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>th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April 2022 relating to the application of the Public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Contracts Code; </w:t>
      </w:r>
      <w:r>
        <w:br/>
      </w:r>
      <w:r>
        <w:rPr>
          <w:w w:val="97.90108722189198"/>
          <w:rFonts w:ascii="CIDFont+F7" w:hAnsi="CIDFont+F7" w:eastAsia="CIDFont+F7"/>
          <w:b w:val="0"/>
          <w:i w:val="0"/>
          <w:color w:val="FF0000"/>
          <w:sz w:val="23"/>
        </w:rPr>
        <w:t></w:t>
      </w:r>
      <w:r>
        <w:rPr>
          <w:w w:val="97.90108722189198"/>
          <w:rFonts w:ascii="CIDFont+F3" w:hAnsi="CIDFont+F3" w:eastAsia="CIDFont+F3"/>
          <w:b w:val="0"/>
          <w:i w:val="0"/>
          <w:color w:val="FF0000"/>
          <w:sz w:val="23"/>
        </w:rPr>
        <w:t>Circular No. 00001877/C/MINFI of 31</w:t>
      </w:r>
      <w:r>
        <w:rPr>
          <w:rFonts w:ascii="CIDFont+F3" w:hAnsi="CIDFont+F3" w:eastAsia="CIDFont+F3"/>
          <w:b w:val="0"/>
          <w:i w:val="0"/>
          <w:color w:val="FF0000"/>
          <w:sz w:val="15"/>
        </w:rPr>
        <w:t>st</w:t>
      </w:r>
      <w:r>
        <w:rPr>
          <w:w w:val="97.90108722189198"/>
          <w:rFonts w:ascii="CIDFont+F3" w:hAnsi="CIDFont+F3" w:eastAsia="CIDFont+F3"/>
          <w:b w:val="0"/>
          <w:i w:val="0"/>
          <w:color w:val="FF0000"/>
          <w:sz w:val="23"/>
        </w:rPr>
        <w:t xml:space="preserve"> December 2025 bearing on the instructions relating to the </w:t>
      </w:r>
      <w:r>
        <w:rPr>
          <w:w w:val="97.90108722189198"/>
          <w:rFonts w:ascii="CIDFont+F3" w:hAnsi="CIDFont+F3" w:eastAsia="CIDFont+F3"/>
          <w:b w:val="0"/>
          <w:i w:val="0"/>
          <w:color w:val="FF0000"/>
          <w:sz w:val="23"/>
        </w:rPr>
        <w:t xml:space="preserve">Execution of the Finance Laws, the Monitoring and Control of the Execution of the Budgets of the </w:t>
      </w:r>
      <w:r>
        <w:rPr>
          <w:w w:val="97.90108722189198"/>
          <w:rFonts w:ascii="CIDFont+F3" w:hAnsi="CIDFont+F3" w:eastAsia="CIDFont+F3"/>
          <w:b w:val="0"/>
          <w:i w:val="0"/>
          <w:color w:val="FF0000"/>
          <w:sz w:val="23"/>
        </w:rPr>
        <w:t xml:space="preserve">State and Other Public Entities for the 2026 fiscal year, and the annex thereto; </w:t>
      </w:r>
      <w:r>
        <w:br/>
      </w:r>
      <w:r>
        <w:rPr>
          <w:w w:val="97.90108722189198"/>
          <w:rFonts w:ascii="CIDFont+F7" w:hAnsi="CIDFont+F7" w:eastAsia="CIDFont+F7"/>
          <w:b w:val="0"/>
          <w:i w:val="0"/>
          <w:color w:val="FF0000"/>
          <w:sz w:val="23"/>
        </w:rPr>
        <w:t></w:t>
      </w:r>
      <w:r>
        <w:rPr>
          <w:w w:val="97.90108722189198"/>
          <w:rFonts w:ascii="CIDFont+F3" w:hAnsi="CIDFont+F3" w:eastAsia="CIDFont+F3"/>
          <w:b w:val="0"/>
          <w:i w:val="0"/>
          <w:color w:val="FF0000"/>
          <w:sz w:val="23"/>
        </w:rPr>
        <w:t>Circular Letter No.00001879/CL/MINFI of 31</w:t>
      </w:r>
      <w:r>
        <w:rPr>
          <w:rFonts w:ascii="CIDFont+F3" w:hAnsi="CIDFont+F3" w:eastAsia="CIDFont+F3"/>
          <w:b w:val="0"/>
          <w:i w:val="0"/>
          <w:color w:val="FF0000"/>
          <w:sz w:val="15"/>
        </w:rPr>
        <w:t>st</w:t>
      </w:r>
      <w:r>
        <w:rPr>
          <w:w w:val="97.90108722189198"/>
          <w:rFonts w:ascii="CIDFont+F3" w:hAnsi="CIDFont+F3" w:eastAsia="CIDFont+F3"/>
          <w:b w:val="0"/>
          <w:i w:val="0"/>
          <w:color w:val="FF0000"/>
          <w:sz w:val="23"/>
        </w:rPr>
        <w:t xml:space="preserve"> December 2025 relating to the execution, monitoring </w:t>
      </w:r>
      <w:r>
        <w:rPr>
          <w:w w:val="97.90108722189198"/>
          <w:rFonts w:ascii="CIDFont+F3" w:hAnsi="CIDFont+F3" w:eastAsia="CIDFont+F3"/>
          <w:b w:val="0"/>
          <w:i w:val="0"/>
          <w:color w:val="FF0000"/>
          <w:sz w:val="23"/>
        </w:rPr>
        <w:t xml:space="preserve">and control of the execution of the budgets of the Regional and Local Authorities for the 2026 </w:t>
      </w:r>
      <w:r>
        <w:rPr>
          <w:w w:val="97.90108722189198"/>
          <w:rFonts w:ascii="CIDFont+F3" w:hAnsi="CIDFont+F3" w:eastAsia="CIDFont+F3"/>
          <w:b w:val="0"/>
          <w:i w:val="0"/>
          <w:color w:val="FF0000"/>
          <w:sz w:val="23"/>
        </w:rPr>
        <w:t xml:space="preserve">financial year; </w:t>
      </w:r>
      <w:r>
        <w:br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Texts governed the various professional bodies; </w:t>
      </w:r>
      <w:r>
        <w:br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National and International Norms and Standards (ANOR, NC etc.). </w:t>
      </w:r>
    </w:p>
    <w:p>
      <w:pPr>
        <w:autoSpaceDN w:val="0"/>
        <w:autoSpaceDE w:val="0"/>
        <w:widowControl/>
        <w:spacing w:line="250" w:lineRule="exact" w:before="314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  <w:u w:val="single"/>
        </w:rPr>
        <w:t>Article 7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: Communication (Articles 6 and 10 supplemented) </w:t>
      </w:r>
    </w:p>
    <w:p>
      <w:pPr>
        <w:autoSpaceDN w:val="0"/>
        <w:autoSpaceDE w:val="0"/>
        <w:widowControl/>
        <w:spacing w:line="256" w:lineRule="exact" w:before="728" w:after="0"/>
        <w:ind w:left="0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42 | 93</w:t>
      </w:r>
    </w:p>
    <w:p>
      <w:pPr>
        <w:sectPr>
          <w:pgSz w:w="12240" w:h="15840"/>
          <w:pgMar w:top="292" w:right="1122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6"/>
        <w:ind w:left="0" w:right="0"/>
      </w:pPr>
    </w:p>
    <w:p>
      <w:pPr>
        <w:autoSpaceDN w:val="0"/>
        <w:tabs>
          <w:tab w:pos="800" w:val="left"/>
        </w:tabs>
        <w:autoSpaceDE w:val="0"/>
        <w:widowControl/>
        <w:spacing w:line="254" w:lineRule="exact" w:before="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1.1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All communications within the framework of this contract shall be written and notifications sent to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following address: </w:t>
      </w:r>
    </w:p>
    <w:p>
      <w:pPr>
        <w:autoSpaceDN w:val="0"/>
        <w:autoSpaceDE w:val="0"/>
        <w:widowControl/>
        <w:spacing w:line="250" w:lineRule="exact" w:before="268" w:after="0"/>
        <w:ind w:left="1064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a)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 the case where the contractor is the addressee: Sir/Madam.......... </w:t>
      </w:r>
    </w:p>
    <w:p>
      <w:pPr>
        <w:autoSpaceDN w:val="0"/>
        <w:tabs>
          <w:tab w:pos="1334" w:val="left"/>
        </w:tabs>
        <w:autoSpaceDE w:val="0"/>
        <w:widowControl/>
        <w:spacing w:line="260" w:lineRule="exact" w:before="0" w:after="0"/>
        <w:ind w:left="1064" w:right="0" w:firstLine="0"/>
        <w:jc w:val="left"/>
      </w:pP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Beyond the time-limit of 15 days fixed in article 6(1) of the GAC to make his domicile known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to the Project Owner and Contract Manager, correspondences shall be validly addressed to the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to the specified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] council, chief town of the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Region in which the work was done;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b)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 the case where the Project Owner is the addressee: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Sir/Madam_______ 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to be specified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] with a copy addressed to the Contracting Authority,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Contract Manager, Contract Engineer, Project Manager and where need be, within the same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deadline. </w:t>
      </w:r>
    </w:p>
    <w:p>
      <w:pPr>
        <w:autoSpaceDN w:val="0"/>
        <w:autoSpaceDE w:val="0"/>
        <w:widowControl/>
        <w:spacing w:line="260" w:lineRule="exact" w:before="0" w:after="0"/>
        <w:ind w:left="1334" w:right="0" w:hanging="27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c)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 the case where the Contracting Authority is: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Sir/Madam 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to be specified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] with a copy addressed within the same deadline to the Project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Owner, Contract Manager, Contract Engineer and Project Manager, where applicable </w:t>
      </w:r>
    </w:p>
    <w:p>
      <w:pPr>
        <w:autoSpaceDN w:val="0"/>
        <w:tabs>
          <w:tab w:pos="1352" w:val="left"/>
        </w:tabs>
        <w:autoSpaceDE w:val="0"/>
        <w:widowControl/>
        <w:spacing w:line="260" w:lineRule="exact" w:before="26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1.2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contractor shall address all written notifications or correspondences to the Project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Manager with a copy to the Contract Manager. </w:t>
      </w:r>
    </w:p>
    <w:p>
      <w:pPr>
        <w:autoSpaceDN w:val="0"/>
        <w:autoSpaceDE w:val="0"/>
        <w:widowControl/>
        <w:spacing w:line="252" w:lineRule="exact" w:before="274" w:after="0"/>
        <w:ind w:left="0" w:right="2592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  <w:u w:val="single"/>
        </w:rPr>
        <w:t>Article 8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: Administrative Orders (Article 8 of GAC)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various Administrative Orders shall be established and notified as follows: </w:t>
      </w:r>
    </w:p>
    <w:p>
      <w:pPr>
        <w:autoSpaceDN w:val="0"/>
        <w:tabs>
          <w:tab w:pos="664" w:val="left"/>
        </w:tabs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8.1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Administrative Order to start execution of works: The Contracting Authority shall sign the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service order to start works and notify to the contractor by the Project Manager or Contract Manager.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 copy shall be forwarded, the Contract Manager, Contract Engineer, the Paying Body and the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Project Manager, where applicable. </w:t>
      </w:r>
    </w:p>
    <w:p>
      <w:pPr>
        <w:autoSpaceDN w:val="0"/>
        <w:tabs>
          <w:tab w:pos="664" w:val="left"/>
        </w:tabs>
        <w:autoSpaceDE w:val="0"/>
        <w:widowControl/>
        <w:spacing w:line="260" w:lineRule="exact" w:before="26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8.2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Project Owner shall sign Administrative Orders with an incidence on the objective, the amount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and execution deadline, then notify to the Contractor with a copy to the Contract Manager, the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Contract Engineer, the Project Manager and the Paying Body. The prior endorsement of the Paying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Body shall possibly be required before the signature of those that have an incidence on the amount. </w:t>
      </w:r>
    </w:p>
    <w:p>
      <w:pPr>
        <w:autoSpaceDN w:val="0"/>
        <w:tabs>
          <w:tab w:pos="664" w:val="left"/>
        </w:tabs>
        <w:autoSpaceDE w:val="0"/>
        <w:widowControl/>
        <w:spacing w:line="258" w:lineRule="exact" w:before="26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8.3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Administrative Orders of a technical nature linked to the normal progress of the work and without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financial incidence shall be signed directly by Contract Manager and notified to the contractor by the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Contract Engineer or Project Manager (where applicable) with a copy to the Contracting Authority. </w:t>
      </w:r>
    </w:p>
    <w:p>
      <w:pPr>
        <w:autoSpaceDN w:val="0"/>
        <w:tabs>
          <w:tab w:pos="664" w:val="left"/>
        </w:tabs>
        <w:autoSpaceDE w:val="0"/>
        <w:widowControl/>
        <w:spacing w:line="258" w:lineRule="exact" w:before="264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8.4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Project Owner (Contracting Authority) shall sign Administrative Orders serving as warnings, and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notify to the Contractor by the Contract Manager with a copy to the Contract Engineer and Project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Manager. </w:t>
      </w:r>
    </w:p>
    <w:p>
      <w:pPr>
        <w:autoSpaceDN w:val="0"/>
        <w:tabs>
          <w:tab w:pos="664" w:val="left"/>
        </w:tabs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8.5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Administrative Orders for suspension or resumption of work as a result of the weather or any other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case of force majeure shall be signed by the Contracting Authority and notified by his services to the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contractor with a copy to the Project Owner, Contract Manager, Contract Engineer and Project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Manager. </w:t>
      </w:r>
    </w:p>
    <w:p>
      <w:pPr>
        <w:autoSpaceDN w:val="0"/>
        <w:tabs>
          <w:tab w:pos="664" w:val="left"/>
        </w:tabs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8.6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Administrative Orders prescribing works necessary to remedy disorders, which could appear on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structures during the guarantee period and not related to normal usage shall be signed by the Contract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Manager upon the proposal of the Contract Engineer and notified to the contractor by the Contract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Engineer. </w:t>
      </w:r>
    </w:p>
    <w:p>
      <w:pPr>
        <w:autoSpaceDN w:val="0"/>
        <w:tabs>
          <w:tab w:pos="664" w:val="left"/>
        </w:tabs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8.7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contractor has a time-limit of fifteen (15) days to issue reservations on any Administrative Order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received. Having reservations shall not free the enterprise of executing the Administrative Orders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received. </w:t>
      </w:r>
    </w:p>
    <w:p>
      <w:pPr>
        <w:autoSpaceDN w:val="0"/>
        <w:autoSpaceDE w:val="0"/>
        <w:widowControl/>
        <w:spacing w:line="256" w:lineRule="exact" w:before="252" w:after="0"/>
        <w:ind w:left="0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43 | 93</w:t>
      </w:r>
    </w:p>
    <w:p>
      <w:pPr>
        <w:sectPr>
          <w:pgSz w:w="12240" w:h="15840"/>
          <w:pgMar w:top="298" w:right="1124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206"/>
        <w:ind w:left="0" w:right="0"/>
      </w:pPr>
    </w:p>
    <w:p>
      <w:pPr>
        <w:autoSpaceDN w:val="0"/>
        <w:tabs>
          <w:tab w:pos="664" w:val="left"/>
        </w:tabs>
        <w:autoSpaceDE w:val="0"/>
        <w:widowControl/>
        <w:spacing w:line="258" w:lineRule="exact" w:before="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8.8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Concerning Administrative Orders signed by the Contracting Authority and notified by the Project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Manager or Contract Manager, the notification must be done within a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maximum of 30 days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from the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date of transmission by the Contracting Authority to the Project Manager or contract manager. </w:t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Beyond this deadline, the Contracting Authority shall establish the default of the Project </w:t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Manager or Contract Manager, and take over from them and carry out the said notification. </w:t>
      </w:r>
    </w:p>
    <w:p>
      <w:pPr>
        <w:autoSpaceDN w:val="0"/>
        <w:tabs>
          <w:tab w:pos="664" w:val="left"/>
        </w:tabs>
        <w:autoSpaceDE w:val="0"/>
        <w:widowControl/>
        <w:spacing w:line="258" w:lineRule="exact" w:before="26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  <w:u w:val="single"/>
        </w:rPr>
        <w:t>Article 9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: Contracts with conditional phases (Article 9 of GAC)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9.1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At the end of a phase, the Project Owner shall carry out the acceptance of the works and issue an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attestation of proper execution to the contractor. This attestation shall condition the start of the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following conditional phase. </w:t>
      </w:r>
    </w:p>
    <w:p>
      <w:pPr>
        <w:autoSpaceDN w:val="0"/>
        <w:tabs>
          <w:tab w:pos="664" w:val="left"/>
        </w:tabs>
        <w:autoSpaceDE w:val="0"/>
        <w:widowControl/>
        <w:spacing w:line="258" w:lineRule="exact" w:before="26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9.2   The time-limit granted for notification of the Administrative Order to start execution of a conditional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phase shall be five (5) days. </w:t>
      </w:r>
    </w:p>
    <w:p>
      <w:pPr>
        <w:autoSpaceDN w:val="0"/>
        <w:tabs>
          <w:tab w:pos="664" w:val="left"/>
        </w:tabs>
        <w:autoSpaceDE w:val="0"/>
        <w:widowControl/>
        <w:spacing w:line="258" w:lineRule="exact" w:before="26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  <w:u w:val="single"/>
        </w:rPr>
        <w:t>Article 10: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 Contractor’s equipment and personnel (Article 15 of GAC supplemented)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10.1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Any modification, even partial, made to the technical bid shall only occur after the written approval </w:t>
      </w:r>
    </w:p>
    <w:p>
      <w:pPr>
        <w:autoSpaceDN w:val="0"/>
        <w:autoSpaceDE w:val="0"/>
        <w:widowControl/>
        <w:spacing w:line="250" w:lineRule="exact" w:before="50" w:after="0"/>
        <w:ind w:left="664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of the Contract Manager. In case of modification, the contractor shall have himself replaced by a </w:t>
      </w:r>
    </w:p>
    <w:p>
      <w:pPr>
        <w:autoSpaceDN w:val="0"/>
        <w:autoSpaceDE w:val="0"/>
        <w:widowControl/>
        <w:spacing w:line="248" w:lineRule="exact" w:before="48" w:after="0"/>
        <w:ind w:left="664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member of staff of equal competence (qualifications and experiences). </w:t>
      </w:r>
    </w:p>
    <w:p>
      <w:pPr>
        <w:autoSpaceDN w:val="0"/>
        <w:tabs>
          <w:tab w:pos="664" w:val="left"/>
        </w:tabs>
        <w:autoSpaceDE w:val="0"/>
        <w:widowControl/>
        <w:spacing w:line="250" w:lineRule="exact" w:before="4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10.2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 any case, the lists of supervisory staff to be used shall be subject to the approval of the Project </w:t>
      </w:r>
    </w:p>
    <w:p>
      <w:pPr>
        <w:autoSpaceDN w:val="0"/>
        <w:autoSpaceDE w:val="0"/>
        <w:widowControl/>
        <w:spacing w:line="250" w:lineRule="exact" w:before="48" w:after="0"/>
        <w:ind w:left="664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Owner in the days following notification of the Administrative Order to start execution. The Project </w:t>
      </w:r>
    </w:p>
    <w:p>
      <w:pPr>
        <w:autoSpaceDN w:val="0"/>
        <w:autoSpaceDE w:val="0"/>
        <w:widowControl/>
        <w:spacing w:line="250" w:lineRule="exact" w:before="50" w:after="0"/>
        <w:ind w:left="664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Manager has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5 (five) days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to notify his opinion in writing with a copy sent to the Contract Manager. </w:t>
      </w:r>
    </w:p>
    <w:p>
      <w:pPr>
        <w:autoSpaceDN w:val="0"/>
        <w:autoSpaceDE w:val="0"/>
        <w:widowControl/>
        <w:spacing w:line="250" w:lineRule="exact" w:before="48" w:after="0"/>
        <w:ind w:left="664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Beyond this time-limit, the staff list shall be considered as approved. </w:t>
      </w:r>
    </w:p>
    <w:p>
      <w:pPr>
        <w:autoSpaceDN w:val="0"/>
        <w:tabs>
          <w:tab w:pos="664" w:val="left"/>
        </w:tabs>
        <w:autoSpaceDE w:val="0"/>
        <w:widowControl/>
        <w:spacing w:line="260" w:lineRule="exact" w:before="34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10.3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Any unilateral modification on the supervisory staff made in the technical bid prior to and during the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works shall be a reason for termination of the contract as mentioned in article 45 below or the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application of penalties 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to be specified where need be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]. </w:t>
      </w:r>
    </w:p>
    <w:p>
      <w:pPr>
        <w:autoSpaceDN w:val="0"/>
        <w:tabs>
          <w:tab w:pos="3366" w:val="left"/>
        </w:tabs>
        <w:autoSpaceDE w:val="0"/>
        <w:widowControl/>
        <w:spacing w:line="260" w:lineRule="exact" w:before="264" w:after="0"/>
        <w:ind w:left="0" w:right="3312" w:firstLine="0"/>
        <w:jc w:val="left"/>
      </w:pP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Chapter II: Financial conditions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11 Guarantees and bonds (Articles 29 and 41 of GAC) </w:t>
      </w:r>
    </w:p>
    <w:p>
      <w:pPr>
        <w:autoSpaceDN w:val="0"/>
        <w:tabs>
          <w:tab w:pos="338" w:val="left"/>
        </w:tabs>
        <w:autoSpaceDE w:val="0"/>
        <w:widowControl/>
        <w:spacing w:line="252" w:lineRule="exact" w:before="268" w:after="0"/>
        <w:ind w:left="0" w:right="2160" w:firstLine="0"/>
        <w:jc w:val="left"/>
      </w:pPr>
      <w:r>
        <w:tab/>
      </w: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 xml:space="preserve">11.1 Final bond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final bond shall be set at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2</w:t>
      </w: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>%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of the amount of the contract, inclusive of all taxes. </w:t>
      </w:r>
    </w:p>
    <w:p>
      <w:pPr>
        <w:autoSpaceDN w:val="0"/>
        <w:autoSpaceDE w:val="0"/>
        <w:widowControl/>
        <w:spacing w:line="258" w:lineRule="exact" w:before="262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It is constituted and transmitted to the Contract Manager within a maximum deadline of twenty (20) days of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notification of the contract. </w:t>
      </w:r>
    </w:p>
    <w:p>
      <w:pPr>
        <w:autoSpaceDN w:val="0"/>
        <w:autoSpaceDE w:val="0"/>
        <w:widowControl/>
        <w:spacing w:line="262" w:lineRule="exact" w:before="258" w:after="0"/>
        <w:ind w:left="0" w:right="28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bond shall be returned or the guarantee released within one month following the date of provisional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acceptance of the works, following a release issued by the Contracting Authority upon request by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contractor. </w:t>
      </w:r>
    </w:p>
    <w:p>
      <w:pPr>
        <w:autoSpaceDN w:val="0"/>
        <w:autoSpaceDE w:val="0"/>
        <w:widowControl/>
        <w:spacing w:line="252" w:lineRule="exact" w:before="274" w:after="0"/>
        <w:ind w:left="0" w:right="1584" w:firstLine="0"/>
        <w:jc w:val="left"/>
      </w:pP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>11.2</w:t>
      </w: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 xml:space="preserve"> Performance Bond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retention fund shall be set at </w:t>
      </w: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>10 %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of the amount of the contract, inclusive of all taxes. </w:t>
      </w:r>
    </w:p>
    <w:p>
      <w:pPr>
        <w:autoSpaceDN w:val="0"/>
        <w:autoSpaceDE w:val="0"/>
        <w:widowControl/>
        <w:spacing w:line="258" w:lineRule="exact" w:before="26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return or release of the retention fund or security shall be done within one month after final acceptance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by release issued by the Contracting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Authority upon request by the contractor. </w:t>
      </w:r>
    </w:p>
    <w:p>
      <w:pPr>
        <w:autoSpaceDN w:val="0"/>
        <w:autoSpaceDE w:val="0"/>
        <w:widowControl/>
        <w:spacing w:line="252" w:lineRule="exact" w:before="274" w:after="0"/>
        <w:ind w:left="0" w:right="6336" w:firstLine="0"/>
        <w:jc w:val="left"/>
      </w:pP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>11.3</w:t>
      </w: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 xml:space="preserve">Guarantee of Start-Off Advance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Not required </w:t>
      </w:r>
    </w:p>
    <w:p>
      <w:pPr>
        <w:autoSpaceDN w:val="0"/>
        <w:autoSpaceDE w:val="0"/>
        <w:widowControl/>
        <w:spacing w:line="250" w:lineRule="exact" w:before="27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12: Amount of the contract (Articles 18 and 19 of GAC supplemented) </w:t>
      </w:r>
    </w:p>
    <w:p>
      <w:pPr>
        <w:autoSpaceDN w:val="0"/>
        <w:autoSpaceDE w:val="0"/>
        <w:widowControl/>
        <w:spacing w:line="256" w:lineRule="exact" w:before="752" w:after="0"/>
        <w:ind w:left="0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44 | 93</w:t>
      </w:r>
    </w:p>
    <w:p>
      <w:pPr>
        <w:sectPr>
          <w:pgSz w:w="12240" w:h="15840"/>
          <w:pgMar w:top="424" w:right="1120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6"/>
        <w:ind w:left="0" w:right="0"/>
      </w:pPr>
    </w:p>
    <w:p>
      <w:pPr>
        <w:autoSpaceDN w:val="0"/>
        <w:autoSpaceDE w:val="0"/>
        <w:widowControl/>
        <w:spacing w:line="254" w:lineRule="exact" w:before="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The amount of this contract as indicated by the attached 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detail or estimates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] is _________ (in figures)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___________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cfa (in letters) CFA francs Inclusive of All Taxes; that is: </w:t>
      </w:r>
    </w:p>
    <w:p>
      <w:pPr>
        <w:autoSpaceDN w:val="0"/>
        <w:tabs>
          <w:tab w:pos="1406" w:val="left"/>
        </w:tabs>
        <w:autoSpaceDE w:val="0"/>
        <w:widowControl/>
        <w:spacing w:line="260" w:lineRule="exact" w:before="258" w:after="0"/>
        <w:ind w:left="1068" w:right="3168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Amount exclusive of VAT: _________(_______) CFA 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Amount of VAT: __________(______) CFA F.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Amount of TSR and/or _____________CFA F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Net to be paid= EVAT-TSR and/or AIR </w:t>
      </w:r>
    </w:p>
    <w:p>
      <w:pPr>
        <w:autoSpaceDN w:val="0"/>
        <w:autoSpaceDE w:val="0"/>
        <w:widowControl/>
        <w:spacing w:line="252" w:lineRule="exact" w:before="274" w:after="0"/>
        <w:ind w:left="0" w:right="3456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  <w:u w:val="single"/>
        </w:rPr>
        <w:t>Article 13: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 Place and method of payment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Project Owner shall release the sums due in the following manner: </w:t>
      </w:r>
    </w:p>
    <w:p>
      <w:pPr>
        <w:autoSpaceDN w:val="0"/>
        <w:tabs>
          <w:tab w:pos="1014" w:val="left"/>
        </w:tabs>
        <w:autoSpaceDE w:val="0"/>
        <w:widowControl/>
        <w:spacing w:line="260" w:lineRule="exact" w:before="258" w:after="0"/>
        <w:ind w:left="67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a.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For payments in CFA, Francs (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amount in figures and letters exclusive of taxes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) by credit to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account No._________ opened in the name of the contractor in the ___________bank. </w:t>
      </w:r>
    </w:p>
    <w:p>
      <w:pPr>
        <w:autoSpaceDN w:val="0"/>
        <w:tabs>
          <w:tab w:pos="1014" w:val="left"/>
        </w:tabs>
        <w:autoSpaceDE w:val="0"/>
        <w:widowControl/>
        <w:spacing w:line="260" w:lineRule="exact" w:before="258" w:after="0"/>
        <w:ind w:left="67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b.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For payments in foreign currencies (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amount in figures and letters exclusive of taxes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) by credit to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account No._________ opened in the name of the contractor in ________bank. </w:t>
      </w:r>
    </w:p>
    <w:p>
      <w:pPr>
        <w:autoSpaceDN w:val="0"/>
        <w:tabs>
          <w:tab w:pos="338" w:val="left"/>
        </w:tabs>
        <w:autoSpaceDE w:val="0"/>
        <w:widowControl/>
        <w:spacing w:line="256" w:lineRule="exact" w:before="268" w:after="0"/>
        <w:ind w:left="0" w:right="5328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14: Price variation (Article 20 of GAC)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1.1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Prices shall be firm. </w:t>
      </w:r>
    </w:p>
    <w:p>
      <w:pPr>
        <w:autoSpaceDN w:val="0"/>
        <w:autoSpaceDE w:val="0"/>
        <w:widowControl/>
        <w:spacing w:line="250" w:lineRule="exact" w:before="8" w:after="0"/>
        <w:ind w:left="67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a.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Payments on account made to the contractor as advances shall not be revisable. </w:t>
      </w:r>
    </w:p>
    <w:p>
      <w:pPr>
        <w:autoSpaceDN w:val="0"/>
        <w:tabs>
          <w:tab w:pos="1014" w:val="left"/>
        </w:tabs>
        <w:autoSpaceDE w:val="0"/>
        <w:widowControl/>
        <w:spacing w:line="258" w:lineRule="exact" w:before="2" w:after="0"/>
        <w:ind w:left="67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b.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Revision shall be “frozen” upon expiry of the contractual time limit, except in the case of price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reductions. </w:t>
      </w:r>
    </w:p>
    <w:p>
      <w:pPr>
        <w:autoSpaceDN w:val="0"/>
        <w:autoSpaceDE w:val="0"/>
        <w:widowControl/>
        <w:spacing w:line="250" w:lineRule="exact" w:before="270" w:after="0"/>
        <w:ind w:left="33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1.2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 Price updating modalities (not applicable) </w:t>
      </w:r>
    </w:p>
    <w:p>
      <w:pPr>
        <w:autoSpaceDN w:val="0"/>
        <w:autoSpaceDE w:val="0"/>
        <w:widowControl/>
        <w:spacing w:line="256" w:lineRule="exact" w:before="268" w:after="0"/>
        <w:ind w:left="0" w:right="4608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15: Price revision formulae (article 21 of GAC)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(Not applicable) </w:t>
      </w:r>
    </w:p>
    <w:p>
      <w:pPr>
        <w:autoSpaceDN w:val="0"/>
        <w:autoSpaceDE w:val="0"/>
        <w:widowControl/>
        <w:spacing w:line="252" w:lineRule="exact" w:before="272" w:after="0"/>
        <w:ind w:left="0" w:right="4176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16: Price updating formulae (article 21 of the GAC)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(Not applicable) </w:t>
      </w:r>
    </w:p>
    <w:p>
      <w:pPr>
        <w:autoSpaceDN w:val="0"/>
        <w:tabs>
          <w:tab w:pos="436" w:val="left"/>
        </w:tabs>
        <w:autoSpaceDE w:val="0"/>
        <w:widowControl/>
        <w:spacing w:line="256" w:lineRule="exact" w:before="27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17: Works under State supervision (Article 22 of GAC supplemented)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17.1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percentage of works under State supervision shall be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[must not exceed 2 %]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of the amount of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contract and its additional clauses, where applicable. </w:t>
      </w:r>
    </w:p>
    <w:p>
      <w:pPr>
        <w:autoSpaceDN w:val="0"/>
        <w:tabs>
          <w:tab w:pos="436" w:val="left"/>
          <w:tab w:pos="774" w:val="left"/>
        </w:tabs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17.2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 the case where the contractor was invited to execute works under State supervision, the submitted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and duly justified expenditures shall be reimbursed to him under the following conditions: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quantities considered shall be the hours used or the quantities of building materials and </w:t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materials used that was the subject of joint job cost sheets; </w:t>
      </w:r>
    </w:p>
    <w:p>
      <w:pPr>
        <w:autoSpaceDN w:val="0"/>
        <w:tabs>
          <w:tab w:pos="774" w:val="left"/>
        </w:tabs>
        <w:autoSpaceDE w:val="0"/>
        <w:widowControl/>
        <w:spacing w:line="260" w:lineRule="exact" w:before="258" w:after="0"/>
        <w:ind w:left="43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remunerations and salaries effectively paid to local labour shall be increased by forty percent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(40 %) to take account of  social benefits; </w:t>
      </w:r>
    </w:p>
    <w:p>
      <w:pPr>
        <w:autoSpaceDN w:val="0"/>
        <w:tabs>
          <w:tab w:pos="774" w:val="left"/>
        </w:tabs>
        <w:autoSpaceDE w:val="0"/>
        <w:widowControl/>
        <w:spacing w:line="260" w:lineRule="exact" w:before="258" w:after="0"/>
        <w:ind w:left="43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hours put in by the heavy equipment shall be counted at the rate featuring in the sub-detail of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prices; </w:t>
      </w:r>
    </w:p>
    <w:p>
      <w:pPr>
        <w:autoSpaceDN w:val="0"/>
        <w:tabs>
          <w:tab w:pos="774" w:val="left"/>
        </w:tabs>
        <w:autoSpaceDE w:val="0"/>
        <w:widowControl/>
        <w:spacing w:line="260" w:lineRule="exact" w:before="260" w:after="0"/>
        <w:ind w:left="43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Building materials and materials shall be reimbursed at cost price duly justified at the place of use,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marked up by ten percent for loss, stocking and handling; </w:t>
      </w:r>
    </w:p>
    <w:p>
      <w:pPr>
        <w:autoSpaceDN w:val="0"/>
        <w:tabs>
          <w:tab w:pos="774" w:val="left"/>
        </w:tabs>
        <w:autoSpaceDE w:val="0"/>
        <w:widowControl/>
        <w:spacing w:line="258" w:lineRule="exact" w:before="260" w:after="0"/>
        <w:ind w:left="43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amount for services thus calculated, including the hours put by heavy equipment shall be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marked up by 25 % to take into account the overheads, profits and the contractor’s unforeseen. </w:t>
      </w:r>
    </w:p>
    <w:p>
      <w:pPr>
        <w:autoSpaceDN w:val="0"/>
        <w:autoSpaceDE w:val="0"/>
        <w:widowControl/>
        <w:spacing w:line="250" w:lineRule="exact" w:before="27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18: Evaluation of works (article 23 of the GAC) </w:t>
      </w:r>
    </w:p>
    <w:p>
      <w:pPr>
        <w:autoSpaceDN w:val="0"/>
        <w:autoSpaceDE w:val="0"/>
        <w:widowControl/>
        <w:spacing w:line="256" w:lineRule="exact" w:before="246" w:after="0"/>
        <w:ind w:left="0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45 | 93</w:t>
      </w:r>
    </w:p>
    <w:p>
      <w:pPr>
        <w:sectPr>
          <w:pgSz w:w="12240" w:h="15840"/>
          <w:pgMar w:top="298" w:right="1118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8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This contract is at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[unit price, all-in price or unit and all-in price]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. </w:t>
      </w:r>
    </w:p>
    <w:p>
      <w:pPr>
        <w:autoSpaceDN w:val="0"/>
        <w:autoSpaceDE w:val="0"/>
        <w:widowControl/>
        <w:spacing w:line="252" w:lineRule="exact" w:before="270" w:after="0"/>
        <w:ind w:left="0" w:right="288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19: Evaluation of supplies (article 24 of the GAC supplemented)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19.1[Indicate, where applicable, the modalities for payment of supplies]. </w:t>
      </w:r>
    </w:p>
    <w:p>
      <w:pPr>
        <w:autoSpaceDN w:val="0"/>
        <w:autoSpaceDE w:val="0"/>
        <w:widowControl/>
        <w:spacing w:line="248" w:lineRule="exact" w:before="270" w:after="0"/>
        <w:ind w:left="0" w:right="0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19.2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No security shall be requested for payments on account on supplies.</w:t>
      </w:r>
    </w:p>
    <w:p>
      <w:pPr>
        <w:autoSpaceDN w:val="0"/>
        <w:autoSpaceDE w:val="0"/>
        <w:widowControl/>
        <w:spacing w:line="258" w:lineRule="exact" w:before="26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20: Advances (article 28 of the GAC)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20.1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contracting authority shall not grant to the contractor a start-off advance, the contractor shall use </w:t>
      </w:r>
    </w:p>
    <w:p>
      <w:pPr>
        <w:autoSpaceDN w:val="0"/>
        <w:autoSpaceDE w:val="0"/>
        <w:widowControl/>
        <w:spacing w:line="250" w:lineRule="exact" w:before="50" w:after="0"/>
        <w:ind w:left="43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his own funds to start off the works </w:t>
      </w:r>
    </w:p>
    <w:p>
      <w:pPr>
        <w:autoSpaceDN w:val="0"/>
        <w:autoSpaceDE w:val="0"/>
        <w:widowControl/>
        <w:spacing w:line="258" w:lineRule="exact" w:before="27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21: Payment for works (articles 26, 27 and 30 of the GAC supplemented) </w:t>
      </w:r>
      <w:r>
        <w:br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21.1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Establishment of works executed </w:t>
      </w:r>
      <w:r>
        <w:br/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Before the 30</w:t>
      </w:r>
      <w:r>
        <w:rPr>
          <w:rFonts w:ascii="CIDFont+F9" w:hAnsi="CIDFont+F9" w:eastAsia="CIDFont+F9"/>
          <w:b w:val="0"/>
          <w:i/>
          <w:color w:val="000000"/>
          <w:sz w:val="15"/>
        </w:rPr>
        <w:t>th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 of each month, the contractor and the Engineer shall jointly establish a job cost sheet which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summarises and fixes the quantities executed and established for each item on the schedule during the month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and capable of giving entitlement to payment. This sheet shall be based on the certification of the various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tasks jointly established by the contractor and the Project Manager </w:t>
      </w:r>
    </w:p>
    <w:p>
      <w:pPr>
        <w:autoSpaceDN w:val="0"/>
        <w:autoSpaceDE w:val="0"/>
        <w:widowControl/>
        <w:spacing w:line="258" w:lineRule="exact" w:before="268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>21.2</w:t>
      </w: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 xml:space="preserve">Monthly detailed account </w:t>
      </w:r>
      <w:r>
        <w:br/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Every month of during a periodic sequence established by contractor and representative of the project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owner, the contractor shall hand over to the Contract Engineer two draft provisional monthly detailed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accounts in seven copies (one detailed account exclusive of VAT and the other inclusive of taxes), according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to the agreed model and establishing the total amount of the sums to which he may lay claim as a result of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the execution of the contract since the start of the contract. </w:t>
      </w:r>
    </w:p>
    <w:p>
      <w:pPr>
        <w:autoSpaceDN w:val="0"/>
        <w:autoSpaceDE w:val="0"/>
        <w:widowControl/>
        <w:spacing w:line="258" w:lineRule="exact" w:before="262" w:after="0"/>
        <w:ind w:left="0" w:right="0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Only the detailed account exclusive of VAT shall be paid to the contractor. The detailed account of the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amount of the taxes shall be the subject of an entry into the budgets of the Ministry in charge of Finance </w:t>
      </w:r>
    </w:p>
    <w:p>
      <w:pPr>
        <w:autoSpaceDN w:val="0"/>
        <w:autoSpaceDE w:val="0"/>
        <w:widowControl/>
        <w:spacing w:line="250" w:lineRule="exact" w:before="272" w:after="0"/>
        <w:ind w:left="0" w:right="0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Only the amount exclusive of VAT shall be paid to the contractor as follows: </w:t>
      </w:r>
    </w:p>
    <w:p>
      <w:pPr>
        <w:autoSpaceDN w:val="0"/>
        <w:tabs>
          <w:tab w:pos="1406" w:val="left"/>
        </w:tabs>
        <w:autoSpaceDE w:val="0"/>
        <w:widowControl/>
        <w:spacing w:line="258" w:lineRule="exact" w:before="260" w:after="0"/>
        <w:ind w:left="1068" w:right="1152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[100-2.2 and/or – (5.5 or 15%)] paid directly into the account of the contractor;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2.2 % paid to the public treasury as AIR due by the contractor. </w:t>
      </w:r>
    </w:p>
    <w:p>
      <w:pPr>
        <w:autoSpaceDN w:val="0"/>
        <w:tabs>
          <w:tab w:pos="1406" w:val="left"/>
        </w:tabs>
        <w:autoSpaceDE w:val="0"/>
        <w:widowControl/>
        <w:spacing w:line="250" w:lineRule="exact" w:before="10" w:after="0"/>
        <w:ind w:left="106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7.5% or 15% paid into the public treasury as TSR due by the contractor. </w:t>
      </w:r>
    </w:p>
    <w:p>
      <w:pPr>
        <w:autoSpaceDN w:val="0"/>
        <w:autoSpaceDE w:val="0"/>
        <w:widowControl/>
        <w:spacing w:line="258" w:lineRule="exact" w:before="2" w:after="0"/>
        <w:ind w:left="0" w:right="0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The Project Manager has a time-limit of seven (7) days to forward to the Contract Manager the detailed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accounts he has approved. </w:t>
      </w:r>
    </w:p>
    <w:p>
      <w:pPr>
        <w:autoSpaceDN w:val="0"/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The Contract Engineer has a maximum time-limit of twenty-one (21) days to forward the detailed accounts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he approved such that they are in his possession not later than the twelfth of the month. </w:t>
      </w:r>
    </w:p>
    <w:p>
      <w:pPr>
        <w:autoSpaceDN w:val="0"/>
        <w:autoSpaceDE w:val="0"/>
        <w:widowControl/>
        <w:spacing w:line="250" w:lineRule="exact" w:before="12" w:after="0"/>
        <w:ind w:left="0" w:right="0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The Contract Manager has a deadline of fourteen (14) days maximum to sign the detailed accounts. </w:t>
      </w:r>
    </w:p>
    <w:p>
      <w:pPr>
        <w:autoSpaceDN w:val="0"/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The Municipal Treasurer Fonfuka Council shall do payments within a maximum deadline of _______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calendar days from the date of submission of the approved detailed accounts. </w:t>
      </w:r>
    </w:p>
    <w:p>
      <w:pPr>
        <w:autoSpaceDN w:val="0"/>
        <w:autoSpaceDE w:val="0"/>
        <w:widowControl/>
        <w:spacing w:line="250" w:lineRule="exact" w:before="26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21.3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Detailed account of start-off account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(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if applicable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). </w:t>
      </w:r>
    </w:p>
    <w:p>
      <w:pPr>
        <w:autoSpaceDN w:val="0"/>
        <w:autoSpaceDE w:val="0"/>
        <w:widowControl/>
        <w:spacing w:line="256" w:lineRule="exact" w:before="27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22: Interest on overdue payments (Article 31 of the GAC)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Possible interests on overdue payments are paid by statement of sums due in accordance with article 166 of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Decree No. 2018/366 of 20 June 2018 to institute the Public Contracts Code. </w:t>
      </w:r>
    </w:p>
    <w:p>
      <w:pPr>
        <w:autoSpaceDN w:val="0"/>
        <w:autoSpaceDE w:val="0"/>
        <w:widowControl/>
        <w:spacing w:line="248" w:lineRule="exact" w:before="39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23: Penalties (Article 32 of the GAC supplemented) </w:t>
      </w:r>
    </w:p>
    <w:p>
      <w:pPr>
        <w:autoSpaceDN w:val="0"/>
        <w:autoSpaceDE w:val="0"/>
        <w:widowControl/>
        <w:spacing w:line="250" w:lineRule="exact" w:before="126" w:after="0"/>
        <w:ind w:left="338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A.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Penalties for delay </w:t>
      </w:r>
    </w:p>
    <w:p>
      <w:pPr>
        <w:autoSpaceDN w:val="0"/>
        <w:autoSpaceDE w:val="0"/>
        <w:widowControl/>
        <w:spacing w:line="250" w:lineRule="exact" w:before="114" w:after="0"/>
        <w:ind w:left="26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23.1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amount set for penalties for delays shall be set as follows: </w:t>
      </w:r>
    </w:p>
    <w:p>
      <w:pPr>
        <w:autoSpaceDN w:val="0"/>
        <w:autoSpaceDE w:val="0"/>
        <w:widowControl/>
        <w:spacing w:line="256" w:lineRule="exact" w:before="128" w:after="0"/>
        <w:ind w:left="0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46 | 93</w:t>
      </w:r>
    </w:p>
    <w:p>
      <w:pPr>
        <w:sectPr>
          <w:pgSz w:w="12240" w:h="15840"/>
          <w:pgMar w:top="296" w:right="1126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66"/>
        <w:ind w:left="0" w:right="0"/>
      </w:pPr>
    </w:p>
    <w:p>
      <w:pPr>
        <w:autoSpaceDN w:val="0"/>
        <w:tabs>
          <w:tab w:pos="1002" w:val="left"/>
        </w:tabs>
        <w:autoSpaceDE w:val="0"/>
        <w:widowControl/>
        <w:spacing w:line="258" w:lineRule="exact" w:before="28" w:after="0"/>
        <w:ind w:left="664" w:right="0" w:firstLine="0"/>
        <w:jc w:val="left"/>
      </w:pPr>
      <w:r>
        <w:rPr>
          <w:w w:val="97.90108722189198"/>
          <w:rFonts w:ascii="CIDFont+F8" w:hAnsi="CIDFont+F8" w:eastAsia="CIDFont+F8"/>
          <w:b w:val="0"/>
          <w:i w:val="0"/>
          <w:color w:val="000000"/>
          <w:sz w:val="23"/>
        </w:rPr>
        <w:t>a)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One two thousandth (1/2000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>th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) of the initial contract amount all taxes inclusive per calendar day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of delay from the first to the 30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>th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day beyond the contractual time-limit; </w:t>
      </w:r>
    </w:p>
    <w:p>
      <w:pPr>
        <w:autoSpaceDN w:val="0"/>
        <w:tabs>
          <w:tab w:pos="1002" w:val="left"/>
        </w:tabs>
        <w:autoSpaceDE w:val="0"/>
        <w:widowControl/>
        <w:spacing w:line="258" w:lineRule="exact" w:before="130" w:after="0"/>
        <w:ind w:left="664" w:right="0" w:firstLine="0"/>
        <w:jc w:val="left"/>
      </w:pPr>
      <w:r>
        <w:rPr>
          <w:w w:val="97.90108722189198"/>
          <w:rFonts w:ascii="CIDFont+F8" w:hAnsi="CIDFont+F8" w:eastAsia="CIDFont+F8"/>
          <w:b w:val="0"/>
          <w:i w:val="0"/>
          <w:color w:val="000000"/>
          <w:sz w:val="23"/>
        </w:rPr>
        <w:t>b)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One thousandth (1/1000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>th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) of the initial amount of the contract inclusive of all taxes per calendar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day beyond the 30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>th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day. </w:t>
      </w:r>
    </w:p>
    <w:p>
      <w:pPr>
        <w:autoSpaceDN w:val="0"/>
        <w:tabs>
          <w:tab w:pos="702" w:val="left"/>
        </w:tabs>
        <w:autoSpaceDE w:val="0"/>
        <w:widowControl/>
        <w:spacing w:line="260" w:lineRule="exact" w:before="114" w:after="0"/>
        <w:ind w:left="26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23.2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cumulated amounts of penalties for delay shall be limited to ten percent (10 %) of the initial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contract inclusive of all taxes. </w:t>
      </w:r>
    </w:p>
    <w:p>
      <w:pPr>
        <w:autoSpaceDN w:val="0"/>
        <w:autoSpaceDE w:val="0"/>
        <w:widowControl/>
        <w:spacing w:line="250" w:lineRule="exact" w:before="130" w:after="0"/>
        <w:ind w:left="338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B.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Specific penalties [amount to be indicated] </w:t>
      </w:r>
    </w:p>
    <w:p>
      <w:pPr>
        <w:autoSpaceDN w:val="0"/>
        <w:tabs>
          <w:tab w:pos="702" w:val="left"/>
        </w:tabs>
        <w:autoSpaceDE w:val="0"/>
        <w:widowControl/>
        <w:spacing w:line="260" w:lineRule="exact" w:before="104" w:after="0"/>
        <w:ind w:left="26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23.3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Independently of penalties for overrun of contractual time-limit, the contractor shall be liable for the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following special penalties for the non-observation of the provisions of the contract, especially: </w:t>
      </w:r>
    </w:p>
    <w:p>
      <w:pPr>
        <w:autoSpaceDN w:val="0"/>
        <w:tabs>
          <w:tab w:pos="1406" w:val="left"/>
        </w:tabs>
        <w:autoSpaceDE w:val="0"/>
        <w:widowControl/>
        <w:spacing w:line="250" w:lineRule="exact" w:before="122" w:after="0"/>
        <w:ind w:left="106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Late submission of final bond; </w:t>
      </w:r>
    </w:p>
    <w:p>
      <w:pPr>
        <w:autoSpaceDN w:val="0"/>
        <w:tabs>
          <w:tab w:pos="1406" w:val="left"/>
        </w:tabs>
        <w:autoSpaceDE w:val="0"/>
        <w:widowControl/>
        <w:spacing w:line="250" w:lineRule="exact" w:before="122" w:after="0"/>
        <w:ind w:left="106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Late submission of insurances; </w:t>
      </w:r>
    </w:p>
    <w:p>
      <w:pPr>
        <w:autoSpaceDN w:val="0"/>
        <w:tabs>
          <w:tab w:pos="1406" w:val="left"/>
        </w:tabs>
        <w:autoSpaceDE w:val="0"/>
        <w:widowControl/>
        <w:spacing w:line="250" w:lineRule="exact" w:before="122" w:after="0"/>
        <w:ind w:left="106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Late submission of the draft execution schedule if the lateness is caused by the contractor. </w:t>
      </w:r>
    </w:p>
    <w:p>
      <w:pPr>
        <w:autoSpaceDN w:val="0"/>
        <w:autoSpaceDE w:val="0"/>
        <w:widowControl/>
        <w:spacing w:line="250" w:lineRule="exact" w:before="12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24: Payment in case of a group of enterprises (article 33 of the GAC) </w:t>
      </w:r>
    </w:p>
    <w:p>
      <w:pPr>
        <w:autoSpaceDN w:val="0"/>
        <w:tabs>
          <w:tab w:pos="676" w:val="left"/>
        </w:tabs>
        <w:autoSpaceDE w:val="0"/>
        <w:widowControl/>
        <w:spacing w:line="260" w:lineRule="exact" w:before="106" w:after="0"/>
        <w:ind w:left="33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1.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 the case of a group of enterprises, indicate the method of payment of co- and sub-contractors,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where need be. </w:t>
      </w:r>
    </w:p>
    <w:p>
      <w:pPr>
        <w:autoSpaceDN w:val="0"/>
        <w:autoSpaceDE w:val="0"/>
        <w:widowControl/>
        <w:spacing w:line="250" w:lineRule="exact" w:before="10" w:after="0"/>
        <w:ind w:left="33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2.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Indicate the method of payment of sub-contractors, where need be. </w:t>
      </w:r>
    </w:p>
    <w:p>
      <w:pPr>
        <w:autoSpaceDN w:val="0"/>
        <w:tabs>
          <w:tab w:pos="396" w:val="left"/>
        </w:tabs>
        <w:autoSpaceDE w:val="0"/>
        <w:widowControl/>
        <w:spacing w:line="256" w:lineRule="exact" w:before="272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25: Final detailed account (article 34 of the GAC)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25.1[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Indicate the time-limit available to the contractor to forward the draft to the Project Manager, after the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date of provisional acceptance of the works (maximum 1 month)].</w:t>
      </w:r>
    </w:p>
    <w:p>
      <w:pPr>
        <w:autoSpaceDN w:val="0"/>
        <w:autoSpaceDE w:val="0"/>
        <w:widowControl/>
        <w:spacing w:line="260" w:lineRule="exact" w:before="260" w:after="0"/>
        <w:ind w:left="0" w:right="28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After completion of the works and within a maximum time-limit of fourteen (14) days after the date of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provisional acceptance, the contractor shall establish, based on joint reports, the draft final detailed account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of works executed and which detailed account summarises the total sums to which the contractor may be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entitled as a result of the execution of the whole contract. </w:t>
      </w:r>
    </w:p>
    <w:p>
      <w:pPr>
        <w:autoSpaceDN w:val="0"/>
        <w:tabs>
          <w:tab w:pos="396" w:val="left"/>
        </w:tabs>
        <w:autoSpaceDE w:val="0"/>
        <w:widowControl/>
        <w:spacing w:line="258" w:lineRule="exact" w:before="26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25.2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 The Contract Manager has up to thirty (30) days to notify the corrected and approved draft to the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Project Manager.</w:t>
      </w:r>
    </w:p>
    <w:p>
      <w:pPr>
        <w:autoSpaceDN w:val="0"/>
        <w:autoSpaceDE w:val="0"/>
        <w:widowControl/>
        <w:spacing w:line="250" w:lineRule="exact" w:before="27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25.3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The contractor has up to thirty (30) days to return the signed final detailed account. </w:t>
      </w:r>
    </w:p>
    <w:p>
      <w:pPr>
        <w:autoSpaceDN w:val="0"/>
        <w:tabs>
          <w:tab w:pos="436" w:val="left"/>
        </w:tabs>
        <w:autoSpaceDE w:val="0"/>
        <w:widowControl/>
        <w:spacing w:line="256" w:lineRule="exact" w:before="26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26: General and final detailed account (article 35 of the GAC)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26.1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The Contract Manager or the Project Manager has up to thirty (30) days to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 establish the general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detailed account and forward to the contractor after final acceptance.</w:t>
      </w:r>
    </w:p>
    <w:p>
      <w:pPr>
        <w:autoSpaceDN w:val="0"/>
        <w:tabs>
          <w:tab w:pos="1068" w:val="left"/>
          <w:tab w:pos="1406" w:val="left"/>
        </w:tabs>
        <w:autoSpaceDE w:val="0"/>
        <w:widowControl/>
        <w:spacing w:line="258" w:lineRule="exact" w:before="262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At the end of the guarantee period which results in the final acceptance of the works, the Contract Manager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draws up the general and final detailed accounts of the contract which he has had signed jointly by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contractor and the Contracting Authority. This detailed account includes: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final detailed account,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balance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summary of monthly payments on account. </w:t>
      </w:r>
    </w:p>
    <w:p>
      <w:pPr>
        <w:autoSpaceDN w:val="0"/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signing of the general and final detailed account without reservation by the contractor definitely binds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two parties, puts an end to the contract, except with regard to interest on overdue payments. </w:t>
      </w:r>
    </w:p>
    <w:p>
      <w:pPr>
        <w:autoSpaceDN w:val="0"/>
        <w:autoSpaceDE w:val="0"/>
        <w:widowControl/>
        <w:spacing w:line="248" w:lineRule="exact" w:before="272" w:after="0"/>
        <w:ind w:left="0" w:right="0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26.2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The contractor has up to thirty (30) days to return the signed final detailed account.</w:t>
      </w:r>
    </w:p>
    <w:p>
      <w:pPr>
        <w:autoSpaceDN w:val="0"/>
        <w:autoSpaceDE w:val="0"/>
        <w:widowControl/>
        <w:spacing w:line="250" w:lineRule="exact" w:before="27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27: Tax and customs regulations (article 36 of the GAC) </w:t>
      </w:r>
    </w:p>
    <w:p>
      <w:pPr>
        <w:autoSpaceDN w:val="0"/>
        <w:autoSpaceDE w:val="0"/>
        <w:widowControl/>
        <w:spacing w:line="256" w:lineRule="exact" w:before="498" w:after="0"/>
        <w:ind w:left="0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47 | 93</w:t>
      </w:r>
    </w:p>
    <w:p>
      <w:pPr>
        <w:sectPr>
          <w:pgSz w:w="12240" w:h="15840"/>
          <w:pgMar w:top="286" w:right="1120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8"/>
        <w:ind w:left="0" w:right="0"/>
      </w:pPr>
    </w:p>
    <w:p>
      <w:pPr>
        <w:autoSpaceDN w:val="0"/>
        <w:tabs>
          <w:tab w:pos="338" w:val="left"/>
          <w:tab w:pos="724" w:val="left"/>
        </w:tabs>
        <w:autoSpaceDE w:val="0"/>
        <w:widowControl/>
        <w:spacing w:line="260" w:lineRule="exact" w:before="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Decree No. 2003/651/PM of 16 April 2003 lays down the terms and conditions for implementing the tax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regulations and customs procedures applicable to public contracts. The taxes applicable to this contract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include notably: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Taxes and dues relating to industrial and commercial profits, including the IAR which is a deduction on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company taxes;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Registration dues in accordance with the Tax Code;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Dues and taxes attached to the execution of services provided for in the contract; </w:t>
      </w:r>
      <w:r>
        <w:br/>
      </w:r>
      <w:r>
        <w:tab/>
      </w:r>
      <w:r>
        <w:tab/>
      </w:r>
      <w:r>
        <w:rPr>
          <w:w w:val="97.90108722189198"/>
          <w:rFonts w:ascii="CIDFont+F13" w:hAnsi="CIDFont+F13" w:eastAsia="CIDFont+F13"/>
          <w:b w:val="0"/>
          <w:i w:val="0"/>
          <w:color w:val="000000"/>
          <w:sz w:val="23"/>
        </w:rPr>
        <w:t>o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Duties and taxes of entry into Cameroonian territory (customs duties, VAT, computer tax); </w:t>
      </w:r>
      <w:r>
        <w:tab/>
      </w:r>
      <w:r>
        <w:tab/>
      </w:r>
      <w:r>
        <w:rPr>
          <w:w w:val="97.90108722189198"/>
          <w:rFonts w:ascii="CIDFont+F13" w:hAnsi="CIDFont+F13" w:eastAsia="CIDFont+F13"/>
          <w:b w:val="0"/>
          <w:i w:val="0"/>
          <w:color w:val="000000"/>
          <w:sz w:val="23"/>
        </w:rPr>
        <w:t>o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Council dues and taxes; </w:t>
      </w:r>
      <w:r>
        <w:br/>
      </w:r>
      <w:r>
        <w:tab/>
      </w:r>
      <w:r>
        <w:tab/>
      </w:r>
      <w:r>
        <w:rPr>
          <w:w w:val="97.90108722189198"/>
          <w:rFonts w:ascii="CIDFont+F13" w:hAnsi="CIDFont+F13" w:eastAsia="CIDFont+F13"/>
          <w:b w:val="0"/>
          <w:i w:val="0"/>
          <w:color w:val="000000"/>
          <w:sz w:val="23"/>
        </w:rPr>
        <w:t>o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Dues and taxes relating to the extraction of building materials and water. </w:t>
      </w:r>
    </w:p>
    <w:p>
      <w:pPr>
        <w:autoSpaceDN w:val="0"/>
        <w:autoSpaceDE w:val="0"/>
        <w:widowControl/>
        <w:spacing w:line="260" w:lineRule="exact" w:before="24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These elements must be included in the costs, which the undertaking imputes on its running costs, and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constitute one of the elements of the sub-details of prices exclusive of taxes. </w:t>
      </w:r>
    </w:p>
    <w:p>
      <w:pPr>
        <w:autoSpaceDN w:val="0"/>
        <w:autoSpaceDE w:val="0"/>
        <w:widowControl/>
        <w:spacing w:line="250" w:lineRule="exact" w:before="26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All taxes inclusive prices means VAT included. </w:t>
      </w:r>
    </w:p>
    <w:p>
      <w:pPr>
        <w:autoSpaceDN w:val="0"/>
        <w:autoSpaceDE w:val="0"/>
        <w:widowControl/>
        <w:spacing w:line="250" w:lineRule="exact" w:before="1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28: Stamp duty and registration of contracts (article 37 of GAC) </w:t>
      </w:r>
    </w:p>
    <w:p>
      <w:pPr>
        <w:autoSpaceDN w:val="0"/>
        <w:autoSpaceDE w:val="0"/>
        <w:widowControl/>
        <w:spacing w:line="260" w:lineRule="exact" w:before="254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Seven (7) original copies of the contract shall be stamped by and at the cost of the contractor, in accordance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with the applicable regulations. </w:t>
      </w:r>
    </w:p>
    <w:p>
      <w:pPr>
        <w:autoSpaceDN w:val="0"/>
        <w:autoSpaceDE w:val="0"/>
        <w:widowControl/>
        <w:spacing w:line="248" w:lineRule="exact" w:before="276" w:after="0"/>
        <w:ind w:left="0" w:right="0" w:firstLine="0"/>
        <w:jc w:val="center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Chapter III: Execution of works </w:t>
      </w:r>
    </w:p>
    <w:p>
      <w:pPr>
        <w:autoSpaceDN w:val="0"/>
        <w:autoSpaceDE w:val="0"/>
        <w:widowControl/>
        <w:spacing w:line="256" w:lineRule="exact" w:before="264" w:after="0"/>
        <w:ind w:left="0" w:right="576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29: Nature of the works (article 46 of GAC)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Works to be done consists of: </w:t>
      </w:r>
      <w:r>
        <w:rPr>
          <w:w w:val="97.90108722189198"/>
          <w:rFonts w:ascii="CIDFont+F3" w:hAnsi="CIDFont+F3" w:eastAsia="CIDFont+F3"/>
          <w:b w:val="0"/>
          <w:i w:val="0"/>
          <w:color w:val="FF0000"/>
          <w:sz w:val="23"/>
        </w:rPr>
        <w:t xml:space="preserve">Installation, Earthworks and pavements, Sewerage - opening – drainage, </w:t>
      </w:r>
      <w:r>
        <w:rPr>
          <w:w w:val="97.90108722189198"/>
          <w:rFonts w:ascii="CIDFont+F3" w:hAnsi="CIDFont+F3" w:eastAsia="CIDFont+F3"/>
          <w:b w:val="0"/>
          <w:i w:val="0"/>
          <w:color w:val="FF0000"/>
          <w:sz w:val="23"/>
        </w:rPr>
        <w:t>Ancillary structures.</w:t>
      </w:r>
    </w:p>
    <w:p>
      <w:pPr>
        <w:autoSpaceDN w:val="0"/>
        <w:autoSpaceDE w:val="0"/>
        <w:widowControl/>
        <w:spacing w:line="260" w:lineRule="exact" w:before="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The works shall include especially: (position or volume of works), (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To be specified cf. Special Technical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Conditions) </w:t>
      </w:r>
    </w:p>
    <w:p>
      <w:pPr>
        <w:autoSpaceDN w:val="0"/>
        <w:autoSpaceDE w:val="0"/>
        <w:widowControl/>
        <w:spacing w:line="258" w:lineRule="exact" w:before="226" w:after="0"/>
        <w:ind w:left="0" w:right="28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29.1 Before the effective commencement of works, the contractor shall be officially installed on site after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notification of service order to start works. The site installation commission shall be setup by service note of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the project owner (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Art. 16 SRIT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) </w:t>
      </w:r>
    </w:p>
    <w:p>
      <w:pPr>
        <w:autoSpaceDN w:val="0"/>
        <w:autoSpaceDE w:val="0"/>
        <w:widowControl/>
        <w:spacing w:line="260" w:lineRule="exact" w:before="258" w:after="0"/>
        <w:ind w:left="846" w:right="720" w:firstLine="0"/>
        <w:jc w:val="left"/>
      </w:pP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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Representative of the Contracting Authority…………………….……(Chairperson) </w:t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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Divisional Delegate of MINTP (Contract Engineer) ...………. …..…. (Secretary) </w:t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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representative of MINMAP……………………………………………(Observer) </w:t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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representative of MINEPAT……………………………………….…. (Member) </w:t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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 Manager (Secretary General of the Council) …………. ….…(Member) </w:t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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Project Manager (Technician of the Council) ...…………..…………...(Member) </w:t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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representative of the Civil Society……...………………………… …. (Member) </w:t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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Contractor……………………………………………………………... (Member) </w:t>
      </w:r>
    </w:p>
    <w:p>
      <w:pPr>
        <w:autoSpaceDN w:val="0"/>
        <w:autoSpaceDE w:val="0"/>
        <w:widowControl/>
        <w:spacing w:line="256" w:lineRule="exact" w:before="23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30: Role and responsibilities of the Project Owner (GAC supplemented)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30.1 The Project Owner shall be bound to furnish the contractor with information necessary for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execution of his mission and to guarantee, at the cost of the contractor, access to sites of projects. </w:t>
      </w:r>
    </w:p>
    <w:p>
      <w:pPr>
        <w:autoSpaceDN w:val="0"/>
        <w:autoSpaceDE w:val="0"/>
        <w:widowControl/>
        <w:spacing w:line="258" w:lineRule="exact" w:before="262" w:after="0"/>
        <w:ind w:left="0" w:right="30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30.2 The Project Owner shall ensure the contractor of protection against threats, insults, violence, assault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and battery, slander or defamation of which he could be victim because of or during the exercise of his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mission. </w:t>
      </w:r>
    </w:p>
    <w:p>
      <w:pPr>
        <w:autoSpaceDN w:val="0"/>
        <w:autoSpaceDE w:val="0"/>
        <w:widowControl/>
        <w:spacing w:line="260" w:lineRule="exact" w:before="26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31: Execution time-limit of the contract (article 38 of the GAC)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31.1 The time-limit for the execution of the works forming the subject of this contract shall be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One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Hundred (120) days</w:t>
      </w: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 xml:space="preserve">. </w:t>
      </w:r>
    </w:p>
    <w:p>
      <w:pPr>
        <w:autoSpaceDN w:val="0"/>
        <w:autoSpaceDE w:val="0"/>
        <w:widowControl/>
        <w:spacing w:line="256" w:lineRule="exact" w:before="572" w:after="0"/>
        <w:ind w:left="0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48 | 93</w:t>
      </w:r>
    </w:p>
    <w:p>
      <w:pPr>
        <w:sectPr>
          <w:pgSz w:w="12240" w:h="15840"/>
          <w:pgMar w:top="296" w:right="1118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8"/>
        <w:ind w:left="0" w:right="0"/>
      </w:pPr>
    </w:p>
    <w:p>
      <w:pPr>
        <w:autoSpaceDN w:val="0"/>
        <w:autoSpaceDE w:val="0"/>
        <w:widowControl/>
        <w:spacing w:line="254" w:lineRule="exact" w:before="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31.2   This time-limit shall run from the date of notification of the Administrative Order to commence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execution of the works 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or that fixed in this Administrative Order- to be specified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]. </w:t>
      </w:r>
    </w:p>
    <w:p>
      <w:pPr>
        <w:autoSpaceDN w:val="0"/>
        <w:autoSpaceDE w:val="0"/>
        <w:widowControl/>
        <w:spacing w:line="256" w:lineRule="exact" w:before="27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32: Role and responsibilities of the contractor (article 40 of the CAG)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detailed and general plan of progress of the works shall be communicated to the Project Manager in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five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(05)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copies at the beginning of each. </w:t>
      </w:r>
    </w:p>
    <w:p>
      <w:pPr>
        <w:autoSpaceDN w:val="0"/>
        <w:autoSpaceDE w:val="0"/>
        <w:widowControl/>
        <w:spacing w:line="254" w:lineRule="exact" w:before="272" w:after="0"/>
        <w:ind w:left="0" w:right="288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33: Provision of documents and site (article 42 of the GAC)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 reproducible copy of the plans featuring in the Tender File shall be submitted by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the Contract Manager.</w:t>
      </w:r>
    </w:p>
    <w:p>
      <w:pPr>
        <w:autoSpaceDN w:val="0"/>
        <w:autoSpaceDE w:val="0"/>
        <w:widowControl/>
        <w:spacing w:line="258" w:lineRule="exact" w:before="262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Project Owner shall make available the site and access ways to the contractor at the appropriate time as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works progress. </w:t>
      </w:r>
    </w:p>
    <w:p>
      <w:pPr>
        <w:autoSpaceDN w:val="0"/>
        <w:tabs>
          <w:tab w:pos="532" w:val="left"/>
          <w:tab w:pos="932" w:val="left"/>
        </w:tabs>
        <w:autoSpaceDE w:val="0"/>
        <w:widowControl/>
        <w:spacing w:line="258" w:lineRule="exact" w:before="26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34: Insurance of structures and civil liabilities (article 45 of GAC)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following insurance policies are required within the scope of this contract in the minimum amounts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indicated hereafter within fifteen (15) days of the notification of the contract (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to be adapted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):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Liability insurance, business manager; </w:t>
      </w:r>
    </w:p>
    <w:p>
      <w:pPr>
        <w:autoSpaceDN w:val="0"/>
        <w:tabs>
          <w:tab w:pos="932" w:val="left"/>
        </w:tabs>
        <w:autoSpaceDE w:val="0"/>
        <w:widowControl/>
        <w:spacing w:line="250" w:lineRule="exact" w:before="50" w:after="0"/>
        <w:ind w:left="532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Comprehensive insurance of the site; </w:t>
      </w:r>
    </w:p>
    <w:p>
      <w:pPr>
        <w:autoSpaceDN w:val="0"/>
        <w:tabs>
          <w:tab w:pos="932" w:val="left"/>
        </w:tabs>
        <w:autoSpaceDE w:val="0"/>
        <w:widowControl/>
        <w:spacing w:line="248" w:lineRule="exact" w:before="48" w:after="0"/>
        <w:ind w:left="532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Insurance covering its ten-year obligation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,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where applicable.</w:t>
      </w:r>
    </w:p>
    <w:p>
      <w:pPr>
        <w:autoSpaceDN w:val="0"/>
        <w:autoSpaceDE w:val="0"/>
        <w:widowControl/>
        <w:spacing w:line="256" w:lineRule="exact" w:before="4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35: Documents to be furnished by the contractor (Article 49 of the GAC supplemented)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Specify the deadlines for the transmission of documents as well as those of approval by persons to be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designated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] </w:t>
      </w:r>
    </w:p>
    <w:p>
      <w:pPr>
        <w:autoSpaceDN w:val="0"/>
        <w:autoSpaceDE w:val="0"/>
        <w:widowControl/>
        <w:spacing w:line="248" w:lineRule="exact" w:before="27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35.1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Programme of works, Quality Assurance Plan and others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(</w:t>
      </w: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>to be specified).</w:t>
      </w:r>
    </w:p>
    <w:p>
      <w:pPr>
        <w:autoSpaceDN w:val="0"/>
        <w:autoSpaceDE w:val="0"/>
        <w:widowControl/>
        <w:spacing w:line="260" w:lineRule="exact" w:before="0" w:after="0"/>
        <w:ind w:left="0" w:right="0" w:firstLine="338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a)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Within a minimum deadline of 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fifteen (15) days]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from the date of notification of the Administrative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Order to commence execution, the contractor shall submit in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 [six (6)]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copies for the approval of 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Contract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Manager after the endorsement of the Project Engineer]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the execution programme of the works, his supply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calendar, his draft Quality Assurance Plan and the Environment Management Plan, where applicable.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This programme shall be exclusively presented according to the furnished models. </w:t>
      </w:r>
    </w:p>
    <w:p>
      <w:pPr>
        <w:autoSpaceDN w:val="0"/>
        <w:autoSpaceDE w:val="0"/>
        <w:widowControl/>
        <w:spacing w:line="258" w:lineRule="exact" w:before="26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Two (2) copies of these documents will be returned to him within a deadline of fifteen (15) days from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date of reception with: </w:t>
      </w:r>
    </w:p>
    <w:p>
      <w:pPr>
        <w:autoSpaceDN w:val="0"/>
        <w:tabs>
          <w:tab w:pos="1406" w:val="left"/>
        </w:tabs>
        <w:autoSpaceDE w:val="0"/>
        <w:widowControl/>
        <w:spacing w:line="258" w:lineRule="exact" w:before="262" w:after="0"/>
        <w:ind w:left="1068" w:right="576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Either the indication “GOOD FOR EXECUTION”;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Alternatively, the indication of their reject including the reasons for the said rejection. </w:t>
      </w:r>
    </w:p>
    <w:p>
      <w:pPr>
        <w:autoSpaceDN w:val="0"/>
        <w:autoSpaceDE w:val="0"/>
        <w:widowControl/>
        <w:spacing w:line="262" w:lineRule="exact" w:before="256" w:after="0"/>
        <w:ind w:left="0" w:right="28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contractor has eight (8) days to present a new draft. The Contract Manager or the Project Manager then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has a deadline of five (5) days to give his approval or possibly make comments.   Delay in approving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draft execution schedule shall stay the execution deadline. </w:t>
      </w:r>
    </w:p>
    <w:p>
      <w:pPr>
        <w:autoSpaceDN w:val="0"/>
        <w:autoSpaceDE w:val="0"/>
        <w:widowControl/>
        <w:spacing w:line="260" w:lineRule="exact" w:before="0" w:after="0"/>
        <w:ind w:left="0" w:right="28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approval given by the Contract Manager or Project Manager does not in any way release the contractor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of his responsibilities. Meanwhile, works executed before the approval of the programme shall neither be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ascertained nor paid for. The updated and approved schedule will become the contractual schedule. </w:t>
      </w:r>
    </w:p>
    <w:p>
      <w:pPr>
        <w:autoSpaceDN w:val="0"/>
        <w:autoSpaceDE w:val="0"/>
        <w:widowControl/>
        <w:spacing w:line="260" w:lineRule="exact" w:before="258" w:after="0"/>
        <w:ind w:left="0" w:right="28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contractor shall constantly update on site, a schedule that will take account of real progress of the site.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Significant modifications may only be made on the contractual programme upon receiving the approval of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Project Manager. After approval of the execution schedule by the Contract Manager, the latter shall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transmit it within five (5) days to the Contracting Authority without staying its execution. However, if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important modifications alter the objective of the contract or the nature of the works, the Contracting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Authority shall return the execution schedule accompanied by reservations to be lifted within fifteen (15)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days of the date of reception. </w:t>
      </w:r>
    </w:p>
    <w:p>
      <w:pPr>
        <w:autoSpaceDN w:val="0"/>
        <w:autoSpaceDE w:val="0"/>
        <w:widowControl/>
        <w:spacing w:line="256" w:lineRule="exact" w:before="912" w:after="0"/>
        <w:ind w:left="0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49 | 93</w:t>
      </w:r>
    </w:p>
    <w:p>
      <w:pPr>
        <w:sectPr>
          <w:pgSz w:w="12240" w:h="15840"/>
          <w:pgMar w:top="296" w:right="1118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8"/>
        <w:ind w:left="0" w:right="0"/>
      </w:pPr>
    </w:p>
    <w:p>
      <w:pPr>
        <w:autoSpaceDN w:val="0"/>
        <w:tabs>
          <w:tab w:pos="676" w:val="left"/>
        </w:tabs>
        <w:autoSpaceDE w:val="0"/>
        <w:widowControl/>
        <w:spacing w:line="256" w:lineRule="exact" w:before="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b)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Environment Management Plan should bring out notably the choice technical conditions of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site and basic life, conditions of the backfill of the extraction sites and conditions for reinstating the works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and installation sites. </w:t>
      </w:r>
    </w:p>
    <w:p>
      <w:pPr>
        <w:autoSpaceDN w:val="0"/>
        <w:tabs>
          <w:tab w:pos="266" w:val="left"/>
        </w:tabs>
        <w:autoSpaceDE w:val="0"/>
        <w:widowControl/>
        <w:spacing w:line="258" w:lineRule="exact" w:before="26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c)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contractor shall indicate in this schedule the equipment and methods which he intends to use as well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as the personnel he intends to employ. </w:t>
      </w:r>
    </w:p>
    <w:p>
      <w:pPr>
        <w:autoSpaceDN w:val="0"/>
        <w:autoSpaceDE w:val="0"/>
        <w:widowControl/>
        <w:spacing w:line="260" w:lineRule="exact" w:before="264" w:after="0"/>
        <w:ind w:left="266" w:right="24" w:hanging="266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d)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approval granted by the Contract Manager or Project Manager shall in no way diminish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responsibility of the contractor with regard to the harmful consequences which their implementation may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cause both towards third parties and the respect of clauses of the contract. </w:t>
      </w:r>
    </w:p>
    <w:p>
      <w:pPr>
        <w:autoSpaceDN w:val="0"/>
        <w:tabs>
          <w:tab w:pos="338" w:val="left"/>
          <w:tab w:pos="676" w:val="left"/>
        </w:tabs>
        <w:autoSpaceDE w:val="0"/>
        <w:widowControl/>
        <w:spacing w:line="258" w:lineRule="exact" w:before="26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35.2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 Execution draft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a)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The execution plan documents (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calculations and drawings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) necessary for the realisation of all the </w:t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parts of the structure must be submitted for the endorsement of the 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Contract Manager or Project </w:t>
      </w:r>
      <w:r>
        <w:tab/>
      </w:r>
      <w:r>
        <w:tab/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Manager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] at most fifteen (15) days prior to the date provided for the commencement of execution of </w:t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corresponding part of the structure. </w:t>
      </w:r>
    </w:p>
    <w:p>
      <w:pPr>
        <w:autoSpaceDN w:val="0"/>
        <w:autoSpaceDE w:val="0"/>
        <w:widowControl/>
        <w:spacing w:line="260" w:lineRule="exact" w:before="0" w:after="0"/>
        <w:ind w:left="676" w:right="20" w:hanging="33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b)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The 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Contract Manager or Project Manager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] has a deadline of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[five (05) days]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to examine and make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known his observations. The contractor then has a deadline of [04) four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 days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] to present a new file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including the said observations. </w:t>
      </w:r>
    </w:p>
    <w:p>
      <w:pPr>
        <w:autoSpaceDN w:val="0"/>
        <w:tabs>
          <w:tab w:pos="676" w:val="left"/>
        </w:tabs>
        <w:autoSpaceDE w:val="0"/>
        <w:widowControl/>
        <w:spacing w:line="258" w:lineRule="exact" w:before="26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35.3   In case of the non-observance of the approval deadlines of the above documents by the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Administration, these documents shall be deemed to have been approved. </w:t>
      </w:r>
    </w:p>
    <w:p>
      <w:pPr>
        <w:autoSpaceDN w:val="0"/>
        <w:tabs>
          <w:tab w:pos="436" w:val="left"/>
        </w:tabs>
        <w:autoSpaceDE w:val="0"/>
        <w:widowControl/>
        <w:spacing w:line="256" w:lineRule="exact" w:before="27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36: Organisation and safety of sites (article 50 of the GAC)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36.1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Signboards at the beginning and end of each section must be placed within a maximum deadline of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fifteen days after the notification of the Administrative Order to commence work. </w:t>
      </w:r>
    </w:p>
    <w:p>
      <w:pPr>
        <w:autoSpaceDN w:val="0"/>
        <w:tabs>
          <w:tab w:pos="436" w:val="left"/>
        </w:tabs>
        <w:autoSpaceDE w:val="0"/>
        <w:widowControl/>
        <w:spacing w:line="258" w:lineRule="exact" w:before="4" w:after="0"/>
        <w:ind w:left="0" w:right="0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36.2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The services to inform in case of interruption of traffic or along the deviated itinerary: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[To be specified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in accordance with article 50(2) of the GAC]. </w:t>
      </w:r>
    </w:p>
    <w:p>
      <w:pPr>
        <w:autoSpaceDN w:val="0"/>
        <w:tabs>
          <w:tab w:pos="436" w:val="left"/>
        </w:tabs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36.3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Indicate the special measures demanded of the contractor, other than those provided for in the GAC,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for rules of hygiene and safety and for circulation around or in the site.</w:t>
      </w:r>
    </w:p>
    <w:p>
      <w:pPr>
        <w:autoSpaceDN w:val="0"/>
        <w:autoSpaceDE w:val="0"/>
        <w:widowControl/>
        <w:spacing w:line="256" w:lineRule="exact" w:before="272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37: Implantation of structures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The Project Manager shall notify within [five] days following the date of notification of the Administrative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Order to commence work, the basic points and levels of the project. </w:t>
      </w:r>
    </w:p>
    <w:p>
      <w:pPr>
        <w:autoSpaceDN w:val="0"/>
        <w:autoSpaceDE w:val="0"/>
        <w:widowControl/>
        <w:spacing w:line="256" w:lineRule="exact" w:before="27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38: Sub-contracting (article 54 of the GAC)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The part of the works to be sub-contracted shall be 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specify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] % of the initial amount of the contract and its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additional clauses (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the ceiling is 30 %). </w:t>
      </w:r>
    </w:p>
    <w:p>
      <w:pPr>
        <w:autoSpaceDN w:val="0"/>
        <w:tabs>
          <w:tab w:pos="436" w:val="left"/>
        </w:tabs>
        <w:autoSpaceDE w:val="0"/>
        <w:widowControl/>
        <w:spacing w:line="256" w:lineRule="exact" w:before="27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39: Site laboratory and trials (article 55 of GAC)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39.1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Indicate if necessary, the modalities for carrying out the trials and geotechnical studies provided for in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Special Technical Conditions. </w:t>
      </w:r>
    </w:p>
    <w:p>
      <w:pPr>
        <w:autoSpaceDN w:val="0"/>
        <w:tabs>
          <w:tab w:pos="436" w:val="left"/>
        </w:tabs>
        <w:autoSpaceDE w:val="0"/>
        <w:widowControl/>
        <w:spacing w:line="258" w:lineRule="exact" w:before="262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39.2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 Manager has a deadline of three days to approve the contractor’s personnel and laboratory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as soon as the request is made. </w:t>
      </w:r>
    </w:p>
    <w:p>
      <w:pPr>
        <w:autoSpaceDN w:val="0"/>
        <w:tabs>
          <w:tab w:pos="436" w:val="left"/>
        </w:tabs>
        <w:autoSpaceDE w:val="0"/>
        <w:widowControl/>
        <w:spacing w:line="258" w:lineRule="exact" w:before="26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40: Site logbook (article 56 of the GAC supplemented)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40.1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The Site logbook must be systematically jointly signed by the Project Manager or Engineer, where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need be and the contractor’s representative each day. </w:t>
      </w:r>
    </w:p>
    <w:p>
      <w:pPr>
        <w:autoSpaceDN w:val="0"/>
        <w:tabs>
          <w:tab w:pos="436" w:val="left"/>
        </w:tabs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40.2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It is a joint document in a single copy. Its pages must be numbered and initialled. No page should be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removed. The erased or cancelled parts must be mentioned on the margin for validation. </w:t>
      </w:r>
    </w:p>
    <w:p>
      <w:pPr>
        <w:autoSpaceDN w:val="0"/>
        <w:autoSpaceDE w:val="0"/>
        <w:widowControl/>
        <w:spacing w:line="256" w:lineRule="exact" w:before="252" w:after="0"/>
        <w:ind w:left="0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50 | 93</w:t>
      </w:r>
    </w:p>
    <w:p>
      <w:pPr>
        <w:sectPr>
          <w:pgSz w:w="12240" w:h="15840"/>
          <w:pgMar w:top="296" w:right="1120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210"/>
        <w:ind w:left="0" w:right="0"/>
      </w:pPr>
    </w:p>
    <w:p>
      <w:pPr>
        <w:autoSpaceDN w:val="0"/>
        <w:autoSpaceDE w:val="0"/>
        <w:widowControl/>
        <w:spacing w:line="252" w:lineRule="exact" w:before="0" w:after="0"/>
        <w:ind w:left="0" w:right="4896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41: Use of explosives (article 60 of the GAC)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Specify the possible restrictions or bans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] </w:t>
      </w:r>
    </w:p>
    <w:p>
      <w:pPr>
        <w:autoSpaceDN w:val="0"/>
        <w:tabs>
          <w:tab w:pos="508" w:val="left"/>
          <w:tab w:pos="2474" w:val="left"/>
        </w:tabs>
        <w:autoSpaceDE w:val="0"/>
        <w:widowControl/>
        <w:spacing w:line="258" w:lineRule="exact" w:before="266" w:after="0"/>
        <w:ind w:left="0" w:right="0" w:firstLine="0"/>
        <w:jc w:val="left"/>
      </w:pPr>
      <w:r>
        <w:tab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Chapter IV: Acceptance (art 156, 157-1,2,3,4 PCC) </w:t>
      </w:r>
      <w:r>
        <w:br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Article 42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: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Provisional Acceptance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42.1 Pre- Acceptance Operations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Before the acceptance of the works, the contractor shall ask in writing to the control Engineer, to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organize a technical visit for pre-acceptance. This visit shall include the following operations. </w:t>
      </w:r>
    </w:p>
    <w:p>
      <w:pPr>
        <w:autoSpaceDN w:val="0"/>
        <w:autoSpaceDE w:val="0"/>
        <w:widowControl/>
        <w:spacing w:line="260" w:lineRule="exact" w:before="112" w:after="0"/>
        <w:ind w:left="338" w:right="1296" w:firstLine="0"/>
        <w:jc w:val="left"/>
      </w:pP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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Qualitative and quantitative evaluations of the different works that have been executed. </w:t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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Findings and statement of the unexecuted task envisaged in the present Contract. </w:t>
      </w:r>
    </w:p>
    <w:p>
      <w:pPr>
        <w:autoSpaceDN w:val="0"/>
        <w:tabs>
          <w:tab w:pos="338" w:val="left"/>
        </w:tabs>
        <w:autoSpaceDE w:val="0"/>
        <w:widowControl/>
        <w:spacing w:line="260" w:lineRule="exact" w:before="0" w:after="0"/>
        <w:ind w:left="0" w:right="1152" w:firstLine="0"/>
        <w:jc w:val="left"/>
      </w:pPr>
      <w:r>
        <w:tab/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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Findings relative to the completion of the work </w:t>
      </w:r>
      <w:r>
        <w:br/>
      </w:r>
      <w:r>
        <w:tab/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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Findings on the quantity of works that have been effectively realized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These operations shall be subject to a site report drawn up on the field, signed by the following. </w:t>
      </w:r>
    </w:p>
    <w:p>
      <w:pPr>
        <w:autoSpaceDN w:val="0"/>
        <w:autoSpaceDE w:val="0"/>
        <w:widowControl/>
        <w:spacing w:line="258" w:lineRule="exact" w:before="0" w:after="0"/>
        <w:ind w:left="0" w:right="8064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-Control Engineer,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-Contractor. </w:t>
      </w:r>
    </w:p>
    <w:p>
      <w:pPr>
        <w:autoSpaceDN w:val="0"/>
        <w:autoSpaceDE w:val="0"/>
        <w:widowControl/>
        <w:spacing w:line="260" w:lineRule="exact" w:before="260" w:after="0"/>
        <w:ind w:left="0" w:right="24" w:firstLine="676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During this pre-reception, the engineer shall eventually specify the reserves to be lifted and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corresponding works to be done before the reception. The Engineer shall fix the reception date in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collaboration with the chief of service for the contract. </w:t>
      </w:r>
    </w:p>
    <w:p>
      <w:pPr>
        <w:autoSpaceDN w:val="0"/>
        <w:tabs>
          <w:tab w:pos="674" w:val="left"/>
          <w:tab w:pos="676" w:val="left"/>
          <w:tab w:pos="846" w:val="left"/>
        </w:tabs>
        <w:autoSpaceDE w:val="0"/>
        <w:widowControl/>
        <w:spacing w:line="258" w:lineRule="exact" w:before="266" w:after="0"/>
        <w:ind w:left="0" w:right="72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42.2 </w:t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Acceptance </w:t>
      </w:r>
      <w:r>
        <w:br/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acceptance commission shall comprise: </w:t>
      </w:r>
      <w:r>
        <w:br/>
      </w:r>
      <w:r>
        <w:tab/>
      </w:r>
      <w:r>
        <w:tab/>
      </w:r>
      <w:r>
        <w:tab/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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Representative of the Contracting Authority…………………….……(Chairperson) </w:t>
      </w:r>
      <w:r>
        <w:tab/>
      </w:r>
      <w:r>
        <w:tab/>
      </w:r>
      <w:r>
        <w:tab/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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Divisional Delegate of MINTP (Contract Engineer) ...……….…..…. (Secretary) </w:t>
      </w:r>
      <w:r>
        <w:tab/>
      </w:r>
      <w:r>
        <w:tab/>
      </w:r>
      <w:r>
        <w:tab/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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representative of MINMAP……………………………………………(Observer) </w:t>
      </w:r>
      <w:r>
        <w:tab/>
      </w:r>
      <w:r>
        <w:tab/>
      </w:r>
      <w:r>
        <w:tab/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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 Manager (Secretary General of the Council) …………. ……(Member) </w:t>
      </w:r>
      <w:r>
        <w:tab/>
      </w:r>
      <w:r>
        <w:tab/>
      </w:r>
      <w:r>
        <w:tab/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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Project Manager (Technician of the Council) ...…………………...…..(Member) </w:t>
      </w:r>
      <w:r>
        <w:tab/>
      </w:r>
      <w:r>
        <w:tab/>
      </w:r>
      <w:r>
        <w:tab/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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Stores Accountant...……………………………………………………(Member) </w:t>
      </w:r>
      <w:r>
        <w:tab/>
      </w:r>
      <w:r>
        <w:tab/>
      </w:r>
      <w:r>
        <w:tab/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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representative of the Civil Society……...………………………….…..(Member) </w:t>
      </w:r>
      <w:r>
        <w:tab/>
      </w:r>
      <w:r>
        <w:tab/>
      </w:r>
      <w:r>
        <w:tab/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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Contractor……………………………………………………………....(Member) </w:t>
      </w:r>
    </w:p>
    <w:p>
      <w:pPr>
        <w:autoSpaceDN w:val="0"/>
        <w:autoSpaceDE w:val="0"/>
        <w:widowControl/>
        <w:spacing w:line="258" w:lineRule="exact" w:before="268" w:after="0"/>
        <w:ind w:left="0" w:right="24" w:firstLine="0"/>
        <w:jc w:val="both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NB! The representative of MINMAP shall take part in the acceptance of services as an observer (Art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47-e PCC). His signature shall not be required in the reception Minutes (process-verbal) (CIREX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2026). </w:t>
      </w:r>
    </w:p>
    <w:p>
      <w:pPr>
        <w:autoSpaceDN w:val="0"/>
        <w:autoSpaceDE w:val="0"/>
        <w:widowControl/>
        <w:spacing w:line="262" w:lineRule="exact" w:before="216" w:after="0"/>
        <w:ind w:left="0" w:right="24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commission shall examine the report of the pre-acceptance and shall proceed to the acceptance. An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acceptance report (process - verbal) of the works shall be prepared by the Engineer and signed by all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commission members. </w:t>
      </w:r>
    </w:p>
    <w:p>
      <w:pPr>
        <w:autoSpaceDN w:val="0"/>
        <w:autoSpaceDE w:val="0"/>
        <w:widowControl/>
        <w:spacing w:line="260" w:lineRule="exact" w:before="224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However, the report (process - verbal) shall be valid if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two third (2/3)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of the members including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chairperson append their signatures.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(Art 157-2 PCC)</w:t>
      </w:r>
    </w:p>
    <w:p>
      <w:pPr>
        <w:autoSpaceDN w:val="0"/>
        <w:autoSpaceDE w:val="0"/>
        <w:widowControl/>
        <w:spacing w:line="258" w:lineRule="exact" w:before="258" w:after="0"/>
        <w:ind w:left="0" w:right="24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chairperson can only convene the acceptance of works when he must have received from the Contract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Engineer the report (process - verbal) of the technical acceptance of works with no reserves pending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clearance. </w:t>
      </w:r>
    </w:p>
    <w:p>
      <w:pPr>
        <w:autoSpaceDN w:val="0"/>
        <w:tabs>
          <w:tab w:pos="676" w:val="left"/>
        </w:tabs>
        <w:autoSpaceDE w:val="0"/>
        <w:widowControl/>
        <w:spacing w:line="260" w:lineRule="exact" w:before="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This report (process - verbal) of the technical acceptance of works shall be an integral part of the acceptance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of works’ report (attached to acceptance of works report) and shall accompany the bills for settlement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An indemnity shall be perceived by the members as per specified in the SRT </w:t>
      </w:r>
    </w:p>
    <w:p>
      <w:pPr>
        <w:autoSpaceDN w:val="0"/>
        <w:autoSpaceDE w:val="0"/>
        <w:widowControl/>
        <w:spacing w:line="250" w:lineRule="exact" w:before="26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Article 43: Guarantee Period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. </w:t>
      </w:r>
    </w:p>
    <w:p>
      <w:pPr>
        <w:autoSpaceDN w:val="0"/>
        <w:tabs>
          <w:tab w:pos="676" w:val="left"/>
        </w:tabs>
        <w:autoSpaceDE w:val="0"/>
        <w:widowControl/>
        <w:spacing w:line="258" w:lineRule="exact" w:before="2" w:after="0"/>
        <w:ind w:left="0" w:right="0" w:firstLine="0"/>
        <w:jc w:val="left"/>
      </w:pP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guarantee period is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One (01) Year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from the date of the provisional reception for the section of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new civil Engineering works. </w:t>
      </w:r>
    </w:p>
    <w:p>
      <w:pPr>
        <w:autoSpaceDN w:val="0"/>
        <w:autoSpaceDE w:val="0"/>
        <w:widowControl/>
        <w:spacing w:line="256" w:lineRule="exact" w:before="208" w:after="0"/>
        <w:ind w:left="0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51 | 93</w:t>
      </w:r>
    </w:p>
    <w:p>
      <w:pPr>
        <w:sectPr>
          <w:pgSz w:w="12240" w:h="15840"/>
          <w:pgMar w:top="428" w:right="1122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210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44: Article 45: Final acceptance (article 72 of the GAC) </w:t>
      </w:r>
    </w:p>
    <w:p>
      <w:pPr>
        <w:autoSpaceDN w:val="0"/>
        <w:tabs>
          <w:tab w:pos="1072" w:val="left"/>
        </w:tabs>
        <w:autoSpaceDE w:val="0"/>
        <w:widowControl/>
        <w:spacing w:line="260" w:lineRule="exact" w:before="250" w:after="0"/>
        <w:ind w:left="67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44.1Final acceptance shall take place within a maximum deadline of [fifteen (15) days] from the date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of expiry of the guarantee. </w:t>
      </w:r>
    </w:p>
    <w:p>
      <w:pPr>
        <w:autoSpaceDN w:val="0"/>
        <w:autoSpaceDE w:val="0"/>
        <w:widowControl/>
        <w:spacing w:line="250" w:lineRule="exact" w:before="270" w:after="0"/>
        <w:ind w:left="67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44.2The Project Manager [shall [not] be member of the commission. </w:t>
      </w:r>
    </w:p>
    <w:p>
      <w:pPr>
        <w:autoSpaceDN w:val="0"/>
        <w:autoSpaceDE w:val="0"/>
        <w:widowControl/>
        <w:spacing w:line="248" w:lineRule="exact" w:before="27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procedure for final acceptance shall be the same as for provisional acceptance </w:t>
      </w:r>
    </w:p>
    <w:p>
      <w:pPr>
        <w:autoSpaceDN w:val="0"/>
        <w:autoSpaceDE w:val="0"/>
        <w:widowControl/>
        <w:spacing w:line="250" w:lineRule="exact" w:before="276" w:after="0"/>
        <w:ind w:left="0" w:right="3020" w:firstLine="0"/>
        <w:jc w:val="righ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Chapter V: Sundry provisions </w:t>
      </w:r>
    </w:p>
    <w:p>
      <w:pPr>
        <w:autoSpaceDN w:val="0"/>
        <w:tabs>
          <w:tab w:pos="1068" w:val="left"/>
          <w:tab w:pos="1406" w:val="left"/>
        </w:tabs>
        <w:autoSpaceDE w:val="0"/>
        <w:widowControl/>
        <w:spacing w:line="258" w:lineRule="exact" w:before="26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45: Termination of the contract (article 74 of the GAC)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 may be terminated as provided for in the Decree No. 2018/366 OF 20 June 2018 of the Public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contract Code and equally under the conditions laid down in articles 74, 75 and 76 of the GAC especially in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one of the following cases: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dead of the contractor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bankruptcy of the contractor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judicial liquidation (contractor not authorised by court to exploit her enterprise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sub-contracting of works without the authorisation of the project owner Incompetence of the </w:t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contractor duly notified by the Project owner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Non-respect of labour code rules and regulations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fraud and corruption duly noticed </w:t>
      </w:r>
    </w:p>
    <w:p>
      <w:pPr>
        <w:autoSpaceDN w:val="0"/>
        <w:tabs>
          <w:tab w:pos="1068" w:val="left"/>
          <w:tab w:pos="1406" w:val="left"/>
        </w:tabs>
        <w:autoSpaceDE w:val="0"/>
        <w:widowControl/>
        <w:spacing w:line="258" w:lineRule="exact" w:before="26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46: Case of force majeure (article 75 of the GAC)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If the contractor were to raise the issue of force majeure, the thresholds below which claims shall not be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admitted are: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Rainfall: 200 millimetres in 24 hours;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Wind: 40 metres per second;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Flood: decennial flood frequency. </w:t>
      </w:r>
    </w:p>
    <w:p>
      <w:pPr>
        <w:autoSpaceDN w:val="0"/>
        <w:autoSpaceDE w:val="0"/>
        <w:widowControl/>
        <w:spacing w:line="252" w:lineRule="exact" w:before="274" w:after="0"/>
        <w:ind w:left="0" w:right="1008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47: Disagreements and disputes (article 79 of the GAC)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Disagreements and disputes resulting from the execution of this contract may be settled amicably. </w:t>
      </w:r>
    </w:p>
    <w:p>
      <w:pPr>
        <w:autoSpaceDN w:val="0"/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Where no amicable solution can be found for a disagreement, it is brought before the competent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Cameroonian jurisdiction, subject to the following provisions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: [to be filled, where need be]. </w:t>
      </w:r>
    </w:p>
    <w:p>
      <w:pPr>
        <w:autoSpaceDN w:val="0"/>
        <w:autoSpaceDE w:val="0"/>
        <w:widowControl/>
        <w:spacing w:line="258" w:lineRule="exact" w:before="26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48: Production and dissemination of this contract </w:t>
      </w:r>
      <w:r>
        <w:br/>
      </w: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>[Seven (07)]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copies of this contract shall be produced at the cost of the contractor and furnished to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Contract Manager. </w:t>
      </w:r>
    </w:p>
    <w:p>
      <w:pPr>
        <w:autoSpaceDN w:val="0"/>
        <w:autoSpaceDE w:val="0"/>
        <w:widowControl/>
        <w:spacing w:line="256" w:lineRule="exact" w:before="26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49: Information to be posted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The Contractor shall put up a visible information board (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total height=2,80meters, width=1,20meters, board </w:t>
      </w:r>
    </w:p>
    <w:p>
      <w:pPr>
        <w:autoSpaceDN w:val="0"/>
        <w:autoSpaceDE w:val="0"/>
        <w:widowControl/>
        <w:spacing w:line="248" w:lineRule="exact" w:before="48" w:after="0"/>
        <w:ind w:left="0" w:right="0" w:firstLine="0"/>
        <w:jc w:val="center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thickness=2,5centimeters at 1,20meters above the ground level with poles embedded in concrete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) at the </w:t>
      </w:r>
    </w:p>
    <w:p>
      <w:pPr>
        <w:autoSpaceDN w:val="0"/>
        <w:autoSpaceDE w:val="0"/>
        <w:widowControl/>
        <w:spacing w:line="248" w:lineRule="exact" w:before="52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entrance of the site on a place approved by the Project Engineer, bearing the following text: </w:t>
      </w:r>
    </w:p>
    <w:p>
      <w:pPr>
        <w:autoSpaceDN w:val="0"/>
        <w:autoSpaceDE w:val="0"/>
        <w:widowControl/>
        <w:spacing w:line="256" w:lineRule="exact" w:before="2248" w:after="0"/>
        <w:ind w:left="0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52 | 93</w:t>
      </w:r>
    </w:p>
    <w:p>
      <w:pPr>
        <w:sectPr>
          <w:pgSz w:w="12240" w:h="15840"/>
          <w:pgMar w:top="428" w:right="1120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12"/>
        <w:ind w:left="0" w:right="0"/>
      </w:pPr>
    </w:p>
    <w:p>
      <w:pPr>
        <w:autoSpaceDN w:val="0"/>
        <w:autoSpaceDE w:val="0"/>
        <w:widowControl/>
        <w:spacing w:line="32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474.00000000000006" w:type="dxa"/>
      </w:tblPr>
      <w:tblGrid>
        <w:gridCol w:w="9918"/>
      </w:tblGrid>
      <w:tr>
        <w:trPr>
          <w:trHeight w:hRule="exact" w:val="4157"/>
        </w:trPr>
        <w:tc>
          <w:tcPr>
            <w:tcW w:type="dxa" w:w="8912"/>
            <w:tcBorders>
              <w:start w:sz="16.800000000000068" w:val="single" w:color="#000000"/>
              <w:top w:sz="16.80000000000001" w:val="single" w:color="#000000"/>
              <w:end w:sz="16.0" w:val="single" w:color="#000000"/>
              <w:bottom w:sz="16.7999999999999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0" w:after="0"/>
              <w:ind w:left="2304" w:right="2304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REPUBLIC OF CAMEROON </w:t>
            </w:r>
            <w:r>
              <w:br/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Peace - Work – Fatherland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>CONTRACT N</w:t>
            </w:r>
            <w:r>
              <w:rPr>
                <w:rFonts w:ascii="CIDFont+F3" w:hAnsi="CIDFont+F3" w:eastAsia="CIDFont+F3"/>
                <w:b w:val="0"/>
                <w:i w:val="0"/>
                <w:color w:val="000000"/>
                <w:sz w:val="15"/>
              </w:rPr>
              <w:t>O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>..............................................</w:t>
            </w:r>
          </w:p>
          <w:p>
            <w:pPr>
              <w:autoSpaceDN w:val="0"/>
              <w:autoSpaceDE w:val="0"/>
              <w:widowControl/>
              <w:spacing w:line="260" w:lineRule="exact" w:before="54" w:after="0"/>
              <w:ind w:left="288" w:right="144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FOR THE REHABILITATION OF THE ROAD FROM NJINIJUO TO MUNGONG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HILL BY CONCRETING 900M OF A PORTION OF THE ROAD.</w:t>
            </w:r>
          </w:p>
          <w:p>
            <w:pPr>
              <w:autoSpaceDN w:val="0"/>
              <w:autoSpaceDE w:val="0"/>
              <w:widowControl/>
              <w:spacing w:line="298" w:lineRule="exact" w:before="274" w:after="0"/>
              <w:ind w:left="56" w:right="864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CONTRACTING AUTHORITY: </w:t>
            </w:r>
            <w:r>
              <w:rPr>
                <w:w w:val="97.90108722189198"/>
                <w:rFonts w:ascii="CIDFont+F1" w:hAnsi="CIDFont+F1" w:eastAsia="CIDFont+F1"/>
                <w:b/>
                <w:i/>
                <w:color w:val="000000"/>
                <w:sz w:val="23"/>
              </w:rPr>
              <w:t xml:space="preserve">THE MAYOR FONFUKA COUNCIL </w:t>
            </w:r>
            <w:r>
              <w:br/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CONTRACT MANAGER: </w:t>
            </w:r>
            <w:r>
              <w:rPr>
                <w:w w:val="97.90108722189198"/>
                <w:rFonts w:ascii="CIDFont+F1" w:hAnsi="CIDFont+F1" w:eastAsia="CIDFont+F1"/>
                <w:b/>
                <w:i/>
                <w:color w:val="000000"/>
                <w:sz w:val="23"/>
              </w:rPr>
              <w:t xml:space="preserve">SECRETARY GENERAL FONFUKA COUNCIL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CONTRACT ENGINEER: </w:t>
            </w:r>
            <w:r>
              <w:rPr>
                <w:w w:val="97.90108722189198"/>
                <w:rFonts w:ascii="CIDFont+F1" w:hAnsi="CIDFont+F1" w:eastAsia="CIDFont+F1"/>
                <w:b/>
                <w:i/>
                <w:color w:val="000000"/>
                <w:sz w:val="23"/>
              </w:rPr>
              <w:t xml:space="preserve">THE DIVISIONAL DELEGATE OF PUBLIC WORKS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PROJECT MANAGER: </w:t>
            </w:r>
            <w:r>
              <w:rPr>
                <w:w w:val="97.90108722189198"/>
                <w:rFonts w:ascii="CIDFont+F1" w:hAnsi="CIDFont+F1" w:eastAsia="CIDFont+F1"/>
                <w:b/>
                <w:i/>
                <w:color w:val="000000"/>
                <w:sz w:val="23"/>
              </w:rPr>
              <w:t xml:space="preserve">THE COUNCIL TECHNICIAN </w:t>
            </w:r>
            <w:r>
              <w:br/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CONTRACTOR: _______________________________________ </w:t>
            </w:r>
            <w:r>
              <w:br/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FINANCING: PUBLIC INVESTMENT BUDGET 2026 - MINTP </w:t>
            </w:r>
            <w:r>
              <w:br/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AMOUNT: ....................................... </w:t>
            </w:r>
          </w:p>
          <w:p>
            <w:pPr>
              <w:autoSpaceDN w:val="0"/>
              <w:autoSpaceDE w:val="0"/>
              <w:widowControl/>
              <w:spacing w:line="248" w:lineRule="exact" w:before="48" w:after="0"/>
              <w:ind w:left="5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DURATION OF CONTRACT: Three (03) Months </w:t>
            </w:r>
          </w:p>
        </w:tc>
      </w:tr>
      <w:tr>
        <w:trPr>
          <w:trHeight w:hRule="exact" w:val="44"/>
        </w:trPr>
        <w:tc>
          <w:tcPr>
            <w:tcW w:type="dxa" w:w="8912"/>
            <w:tcBorders>
              <w:top w:sz="16.799999999999955" w:val="single" w:color="#000000"/>
              <w:bottom w:sz="4.7999999999999545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06"/>
        </w:trPr>
        <w:tc>
          <w:tcPr>
            <w:tcW w:type="dxa" w:w="8912"/>
            <w:tcBorders>
              <w:start w:sz="16.800000000000068" w:val="single" w:color="#000000"/>
              <w:top w:sz="4.7999999999999545" w:val="single" w:color="#000000"/>
              <w:end w:sz="16.0" w:val="single" w:color="#000000"/>
            </w:tcBorders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256" w:lineRule="exact" w:before="242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50 and last: Entry into force of the contract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This contract shall be final only upon its signature by the Contracting Authority. It shall enter into force as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soon as the Contracting Authority notifies it to the contractor. </w:t>
      </w:r>
    </w:p>
    <w:p>
      <w:pPr>
        <w:autoSpaceDN w:val="0"/>
        <w:autoSpaceDE w:val="0"/>
        <w:widowControl/>
        <w:spacing w:line="256" w:lineRule="exact" w:before="8334" w:after="0"/>
        <w:ind w:left="0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53 | 93</w:t>
      </w:r>
    </w:p>
    <w:p>
      <w:pPr>
        <w:sectPr>
          <w:pgSz w:w="12240" w:h="15840"/>
          <w:pgMar w:top="330" w:right="1126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412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650.0" w:type="dxa"/>
      </w:tblPr>
      <w:tblGrid>
        <w:gridCol w:w="9896"/>
      </w:tblGrid>
      <w:tr>
        <w:trPr>
          <w:trHeight w:hRule="exact" w:val="1136"/>
        </w:trPr>
        <w:tc>
          <w:tcPr>
            <w:tcW w:type="dxa" w:w="9226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660" w:after="0"/>
              <w:ind w:left="0" w:right="2900" w:firstLine="0"/>
              <w:jc w:val="right"/>
            </w:pPr>
            <w:r>
              <w:rPr>
                <w:w w:val="98.95737296656559"/>
                <w:rFonts w:ascii="CIDFont+F3" w:hAnsi="CIDFont+F3" w:eastAsia="CIDFont+F3"/>
                <w:b w:val="0"/>
                <w:i w:val="0"/>
                <w:color w:val="000000"/>
                <w:sz w:val="38"/>
              </w:rPr>
              <w:t xml:space="preserve">DOCUMENT NO. 5: </w:t>
            </w:r>
          </w:p>
        </w:tc>
      </w:tr>
    </w:tbl>
    <w:p>
      <w:pPr>
        <w:autoSpaceDN w:val="0"/>
        <w:autoSpaceDE w:val="0"/>
        <w:widowControl/>
        <w:spacing w:line="11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824.0" w:type="dxa"/>
      </w:tblPr>
      <w:tblGrid>
        <w:gridCol w:w="9896"/>
      </w:tblGrid>
      <w:tr>
        <w:trPr>
          <w:trHeight w:hRule="exact" w:val="536"/>
        </w:trPr>
        <w:tc>
          <w:tcPr>
            <w:tcW w:type="dxa" w:w="8580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60" w:after="0"/>
              <w:ind w:left="850" w:right="0" w:firstLine="0"/>
              <w:jc w:val="left"/>
            </w:pPr>
            <w:r>
              <w:rPr>
                <w:w w:val="98.95737296656559"/>
                <w:rFonts w:ascii="CIDFont+F3" w:hAnsi="CIDFont+F3" w:eastAsia="CIDFont+F3"/>
                <w:b w:val="0"/>
                <w:i w:val="0"/>
                <w:color w:val="000000"/>
                <w:sz w:val="38"/>
              </w:rPr>
              <w:t xml:space="preserve">SPECIAL TECHNICAL CONDITIONS (STC) </w:t>
            </w:r>
          </w:p>
        </w:tc>
      </w:tr>
    </w:tbl>
    <w:p>
      <w:pPr>
        <w:autoSpaceDN w:val="0"/>
        <w:autoSpaceDE w:val="0"/>
        <w:widowControl/>
        <w:spacing w:line="256" w:lineRule="exact" w:before="7020" w:after="0"/>
        <w:ind w:left="0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54 | 93</w:t>
      </w:r>
    </w:p>
    <w:p>
      <w:pPr>
        <w:sectPr>
          <w:pgSz w:w="12240" w:h="15840"/>
          <w:pgMar w:top="1440" w:right="1148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80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0" w:right="0" w:firstLine="0"/>
        <w:jc w:val="center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  <w:u w:val="single"/>
        </w:rPr>
        <w:t>TECHNICAL SPECIFICATIONS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 </w:t>
      </w:r>
    </w:p>
    <w:p>
      <w:pPr>
        <w:autoSpaceDN w:val="0"/>
        <w:autoSpaceDE w:val="0"/>
        <w:widowControl/>
        <w:spacing w:line="300" w:lineRule="exact" w:before="21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Purpose of these Special Technical Conditions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These Special Technical Conditions is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FOR THE REHABILITATION OF THE ROAD FROM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NJINIJUO TO MUNGONG HILL BY CONCRETING 900M OF A PORTION OF THE ROAD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These special technical conditions are established with reference to the General Technical Conditions (GTC) </w:t>
      </w:r>
    </w:p>
    <w:p>
      <w:pPr>
        <w:autoSpaceDN w:val="0"/>
        <w:autoSpaceDE w:val="0"/>
        <w:widowControl/>
        <w:spacing w:line="302" w:lineRule="exact" w:before="304" w:after="0"/>
        <w:ind w:left="0" w:right="20" w:firstLine="0"/>
        <w:jc w:val="both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1 – GENERALITIES: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This present special technical specification concerns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THE REHABILITATION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OF THE ROAD FROM NJINIJUO TO MUNGONG HILL BY CONCRETING 900M OF A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PORTION OF THE ROAD </w:t>
      </w:r>
    </w:p>
    <w:p>
      <w:pPr>
        <w:autoSpaceDN w:val="0"/>
        <w:autoSpaceDE w:val="0"/>
        <w:widowControl/>
        <w:spacing w:line="298" w:lineRule="exact" w:before="302" w:after="0"/>
        <w:ind w:left="0" w:right="24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It is the duty of the contractor to realize the structure as per the execution plans that shall be approved by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competent authority and sample models of equipment and furniture provided by the project owner. Through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Project Engineer, the contractor shall furnish the owner of the project and other project team members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within the shortest possible time with an execution plan showing clearly how he intends to run the work site.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 fence in local materials shall enclose the whole work site to avoid trespassing. </w:t>
      </w:r>
    </w:p>
    <w:p>
      <w:pPr>
        <w:autoSpaceDN w:val="0"/>
        <w:autoSpaceDE w:val="0"/>
        <w:widowControl/>
        <w:spacing w:line="298" w:lineRule="exact" w:before="29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SIGNPOSTS: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contractor shall put in place at his expense signposts indicating work in conformity with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plans put at his disposal by the authority that signed the contract. </w:t>
      </w:r>
    </w:p>
    <w:p>
      <w:pPr>
        <w:autoSpaceDN w:val="0"/>
        <w:autoSpaceDE w:val="0"/>
        <w:widowControl/>
        <w:spacing w:line="298" w:lineRule="exact" w:before="30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Hygiene and safety: 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contractor shall ensure total hygiene and security of the site by constructing a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temporal pit latrine and putting up a temporal fence around the project site if that be the case. </w:t>
      </w:r>
    </w:p>
    <w:p>
      <w:pPr>
        <w:autoSpaceDN w:val="0"/>
        <w:autoSpaceDE w:val="0"/>
        <w:widowControl/>
        <w:spacing w:line="298" w:lineRule="exact" w:before="300" w:after="0"/>
        <w:ind w:left="0" w:right="22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contractor shall be responsible for the protection of the structures before final reception. He shall be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equally responsible for all tools and materials present at the work site. He shall seek an insurance policy to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cover theft and fire incidence. </w:t>
      </w:r>
    </w:p>
    <w:p>
      <w:pPr>
        <w:autoSpaceDN w:val="0"/>
        <w:autoSpaceDE w:val="0"/>
        <w:widowControl/>
        <w:spacing w:line="298" w:lineRule="exact" w:before="298" w:after="0"/>
        <w:ind w:left="0" w:right="22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contractor shall take all preventive measures against accidents. The owner of the project reserves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right to intervene in case of any emergency without necessary interfering with the responsibilities of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contractor. </w:t>
      </w:r>
    </w:p>
    <w:p>
      <w:pPr>
        <w:autoSpaceDN w:val="0"/>
        <w:autoSpaceDE w:val="0"/>
        <w:widowControl/>
        <w:spacing w:line="298" w:lineRule="exact" w:before="296" w:after="0"/>
        <w:ind w:left="0" w:right="24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contractor shall verify all dimensions on the plans. For execution, no dimension shall be measured with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 scale rule from the plans. The contractor shall check in-situ the possibility of translating the dimensions on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plans to the structure before work begins. He shall refer to the Project Engineer in case of any doubt. 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shall not on his own modify anything on the structure and shall inform the Project Engineer of any changes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that he considers necessary. </w:t>
      </w:r>
    </w:p>
    <w:p>
      <w:pPr>
        <w:autoSpaceDN w:val="0"/>
        <w:autoSpaceDE w:val="0"/>
        <w:widowControl/>
        <w:spacing w:line="298" w:lineRule="exact" w:before="302" w:after="0"/>
        <w:ind w:left="0" w:right="26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All modifications accepted by the contractor shall be accomplished in a specified duration and at his cost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without modification of the contract amount. The owner of the project shall have the right to the final choice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 case of any modification. </w:t>
      </w:r>
    </w:p>
    <w:p>
      <w:pPr>
        <w:autoSpaceDN w:val="0"/>
        <w:autoSpaceDE w:val="0"/>
        <w:widowControl/>
        <w:spacing w:line="294" w:lineRule="exact" w:before="424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2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 PREPARATORY WORKS – SETTING OUT: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These works concern the clearing of the site and evacuation of the rubbles to the public discharge,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clearing and leveling of the site where necessary. The setting out will be in respect to the technical plans. </w:t>
      </w:r>
    </w:p>
    <w:p>
      <w:pPr>
        <w:autoSpaceDN w:val="0"/>
        <w:autoSpaceDE w:val="0"/>
        <w:widowControl/>
        <w:spacing w:line="256" w:lineRule="exact" w:before="846" w:after="0"/>
        <w:ind w:left="0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55 | 93</w:t>
      </w:r>
    </w:p>
    <w:p>
      <w:pPr>
        <w:sectPr>
          <w:pgSz w:w="12240" w:h="15840"/>
          <w:pgMar w:top="300" w:right="1124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8"/>
        <w:ind w:left="0" w:right="0"/>
      </w:pPr>
    </w:p>
    <w:p>
      <w:pPr>
        <w:autoSpaceDN w:val="0"/>
        <w:autoSpaceDE w:val="0"/>
        <w:widowControl/>
        <w:spacing w:line="282" w:lineRule="exact" w:before="0" w:after="0"/>
        <w:ind w:left="0" w:right="24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setting out profile boards will be at least 1.20 m from the outside axes, this to facilitate trenching and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other earthworks and good circulation. The commencement of excavation will be accepted by the Project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Engineer without checking the conformity of the setting. </w:t>
      </w:r>
    </w:p>
    <w:p>
      <w:pPr>
        <w:autoSpaceDN w:val="0"/>
        <w:autoSpaceDE w:val="0"/>
        <w:widowControl/>
        <w:spacing w:line="298" w:lineRule="exact" w:before="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minimal depth of the excavation trenches shall be of as will be specified by the geotechnical studies to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be carried out by the contractor before the commencement of works to precise the soil bearing capacity. </w:t>
      </w:r>
    </w:p>
    <w:p>
      <w:pPr>
        <w:autoSpaceDN w:val="0"/>
        <w:autoSpaceDE w:val="0"/>
        <w:widowControl/>
        <w:spacing w:line="298" w:lineRule="exact" w:before="300" w:after="0"/>
        <w:ind w:left="0" w:right="24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Where there is black cotton soil or soil with low bearing capacity at the bottom of the trench, the contractor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shall continue excavation up to a depth as will be approved by the Project Engineer. The excavations will be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done manually or mechanically and no concrete or mortar shall be laid on the bottom of the trench without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acceptance of the trench bottom of excavation by the Project Engineer. </w:t>
      </w:r>
    </w:p>
    <w:p>
      <w:pPr>
        <w:autoSpaceDN w:val="0"/>
        <w:autoSpaceDE w:val="0"/>
        <w:widowControl/>
        <w:spacing w:line="298" w:lineRule="exact" w:before="2" w:after="0"/>
        <w:ind w:left="0" w:right="24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descriptive notice completes or confirms the indications on the execution plans. In the case of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contradictions between the plans and the descriptive notice, the project team shall be contacted for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examination, elaboration and conclusion. </w:t>
      </w:r>
    </w:p>
    <w:p>
      <w:pPr>
        <w:autoSpaceDN w:val="0"/>
        <w:autoSpaceDE w:val="0"/>
        <w:widowControl/>
        <w:spacing w:line="298" w:lineRule="exact" w:before="114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These technical specifications have as objective the definition of the consistence of works to be executed in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accordance with the plans and according to technical norms for the construction of Culvert structures. </w:t>
      </w:r>
    </w:p>
    <w:p>
      <w:pPr>
        <w:autoSpaceDN w:val="0"/>
        <w:autoSpaceDE w:val="0"/>
        <w:widowControl/>
        <w:spacing w:line="298" w:lineRule="exact" w:before="298" w:after="0"/>
        <w:ind w:left="0" w:right="20" w:firstLine="0"/>
        <w:jc w:val="both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3 ORIGIN, QUALITY AND PREPARATION OF MATERIALS: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fine and coarse aggregates may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either be from the river or quarry crushed and must be approved by the Project Engineer before any use on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site. The sand (0/5) shall have very fine elements settlement of less than 4%. The gravels (5/15 and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15/25) shall be clean and well graded with very fine elements settlement of less than 2%. The cement shall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be CPA 325 class from CEMENCAM or from an approved factory. </w:t>
      </w:r>
    </w:p>
    <w:p>
      <w:pPr>
        <w:autoSpaceDN w:val="0"/>
        <w:autoSpaceDE w:val="0"/>
        <w:widowControl/>
        <w:spacing w:line="300" w:lineRule="exact" w:before="298" w:after="0"/>
        <w:ind w:left="0" w:right="24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reinforcement steel for reinforced concrete shall be of type HA FeE400 for the main reinforcement steel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rods and round-smooth RL E235 for the stirrup rings. Any fill material for the foundation and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surroundings structures shall have no particle dimension above 50mm and with plasticity index of less than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35. Fill materials shall also be free from organic elements and shall have a good granularity grading. No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black vegetable soil shall be accepted for backfilling. </w:t>
      </w:r>
    </w:p>
    <w:p>
      <w:pPr>
        <w:autoSpaceDN w:val="0"/>
        <w:autoSpaceDE w:val="0"/>
        <w:widowControl/>
        <w:spacing w:line="298" w:lineRule="exact" w:before="296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Stones for masonry works shall be of basalt, gneiss or granite type, be esthetical and should be gotten from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quarry or deposits approved by the Project Engineer with dimension sizes of not less than 20cm. </w:t>
      </w:r>
    </w:p>
    <w:p>
      <w:pPr>
        <w:autoSpaceDN w:val="0"/>
        <w:autoSpaceDE w:val="0"/>
        <w:widowControl/>
        <w:spacing w:line="294" w:lineRule="exact" w:before="31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Concrete: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>Ordinary concrete: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specifically, lean concrete shall be 5cm thick and laid all-round the excavated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foundation trenches before the stone/block work is carried out and dosed at 150kg/m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>3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. </w:t>
      </w:r>
    </w:p>
    <w:p>
      <w:pPr>
        <w:autoSpaceDN w:val="0"/>
        <w:autoSpaceDE w:val="0"/>
        <w:widowControl/>
        <w:spacing w:line="298" w:lineRule="exact" w:before="2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-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Concrete for the Raft</w:t>
      </w: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>: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shall be 15cm thick laid on the entire floor of the Culvert between the 02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abutments and dosed at 350kg/m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>3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over the entire surface. </w:t>
      </w:r>
    </w:p>
    <w:p>
      <w:pPr>
        <w:autoSpaceDN w:val="0"/>
        <w:autoSpaceDE w:val="0"/>
        <w:widowControl/>
        <w:spacing w:line="298" w:lineRule="exact" w:before="0" w:after="0"/>
        <w:ind w:left="0" w:right="24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NB: The inlet to the Culvert shall be excavated at a depth of 60cm below the natural soil and concreted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along the width of the Culvert between the wings at 01m to the 02 abutments so as to resist the scouring by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water upfront. The raft will receive a longitudinal slope of 2%, slopping towards the outlet of the Culvert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(flow of water). </w:t>
      </w:r>
    </w:p>
    <w:p>
      <w:pPr>
        <w:autoSpaceDN w:val="0"/>
        <w:autoSpaceDE w:val="0"/>
        <w:widowControl/>
        <w:spacing w:line="296" w:lineRule="exact" w:before="4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>Reinforced concrete: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shall be specifically for the footings, beams seatings and the slab of the Culvert, kerbs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and pillars of the mixt guard rails and their mixture shall be in a proportion of 350kg/m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>3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. </w:t>
      </w:r>
    </w:p>
    <w:p>
      <w:pPr>
        <w:autoSpaceDN w:val="0"/>
        <w:autoSpaceDE w:val="0"/>
        <w:widowControl/>
        <w:spacing w:line="248" w:lineRule="exact" w:before="52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NB: All concrete works should be properly cured (i.e. water three times a day for seven days) </w:t>
      </w:r>
    </w:p>
    <w:p>
      <w:pPr>
        <w:autoSpaceDN w:val="0"/>
        <w:autoSpaceDE w:val="0"/>
        <w:widowControl/>
        <w:spacing w:line="250" w:lineRule="exact" w:before="354" w:after="36"/>
        <w:ind w:left="338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NOTE: Reinforcement Schedule.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54.00000000000006" w:type="dxa"/>
      </w:tblPr>
      <w:tblGrid>
        <w:gridCol w:w="1240"/>
        <w:gridCol w:w="1240"/>
        <w:gridCol w:w="1240"/>
        <w:gridCol w:w="1240"/>
        <w:gridCol w:w="1240"/>
        <w:gridCol w:w="1240"/>
        <w:gridCol w:w="1240"/>
        <w:gridCol w:w="1240"/>
      </w:tblGrid>
      <w:tr>
        <w:trPr>
          <w:trHeight w:hRule="exact" w:val="310"/>
        </w:trPr>
        <w:tc>
          <w:tcPr>
            <w:tcW w:type="dxa" w:w="53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6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N</w:t>
            </w:r>
            <w:r>
              <w:rPr>
                <w:rFonts w:ascii="CIDFont+F2" w:hAnsi="CIDFont+F2" w:eastAsia="CIDFont+F2"/>
                <w:b/>
                <w:i w:val="0"/>
                <w:color w:val="000000"/>
                <w:sz w:val="15"/>
                <w:u w:val="single"/>
              </w:rPr>
              <w:t>O</w:t>
            </w:r>
            <w:r>
              <w:rPr>
                <w:rFonts w:ascii="CIDFont+F2" w:hAnsi="CIDFont+F2" w:eastAsia="CIDFont+F2"/>
                <w:b/>
                <w:i w:val="0"/>
                <w:color w:val="000000"/>
                <w:sz w:val="15"/>
              </w:rPr>
              <w:t xml:space="preserve"> </w:t>
            </w:r>
          </w:p>
        </w:tc>
        <w:tc>
          <w:tcPr>
            <w:tcW w:type="dxa" w:w="267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780"/>
            <w:tcBorders>
              <w:start w:sz="4.0" w:val="single" w:color="#000000"/>
              <w:top w:sz="4.0" w:val="single" w:color="#000000"/>
              <w:end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SIZE</w:t>
            </w:r>
          </w:p>
        </w:tc>
        <w:tc>
          <w:tcPr>
            <w:tcW w:type="dxa" w:w="800"/>
            <w:tcBorders>
              <w:start w:sz="4.0" w:val="single" w:color="#000000"/>
              <w:top w:sz="4.0" w:val="single" w:color="#000000"/>
              <w:end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Trans</w:t>
            </w:r>
          </w:p>
        </w:tc>
        <w:tc>
          <w:tcPr>
            <w:tcW w:type="dxa" w:w="800"/>
            <w:tcBorders>
              <w:start w:sz="4.0" w:val="single" w:color="#000000"/>
              <w:top w:sz="4.0" w:val="single" w:color="#000000"/>
              <w:end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Longi</w:t>
            </w:r>
          </w:p>
        </w:tc>
        <w:tc>
          <w:tcPr>
            <w:tcW w:type="dxa" w:w="1044"/>
            <w:tcBorders>
              <w:start w:sz="4.0" w:val="single" w:color="#000000"/>
              <w:top w:sz="4.0" w:val="single" w:color="#000000"/>
              <w:end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Stirrup </w:t>
            </w:r>
          </w:p>
        </w:tc>
        <w:tc>
          <w:tcPr>
            <w:tcW w:type="dxa" w:w="1200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Concrete </w:t>
            </w:r>
          </w:p>
        </w:tc>
        <w:tc>
          <w:tcPr>
            <w:tcW w:type="dxa" w:w="106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9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TYPE </w:t>
            </w:r>
          </w:p>
        </w:tc>
      </w:tr>
    </w:tbl>
    <w:p>
      <w:pPr>
        <w:autoSpaceDN w:val="0"/>
        <w:autoSpaceDE w:val="0"/>
        <w:widowControl/>
        <w:spacing w:line="250" w:lineRule="exact" w:before="0" w:after="0"/>
        <w:ind w:left="80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STRUCTURE</w:t>
      </w:r>
    </w:p>
    <w:p>
      <w:pPr>
        <w:autoSpaceDN w:val="0"/>
        <w:autoSpaceDE w:val="0"/>
        <w:widowControl/>
        <w:spacing w:line="256" w:lineRule="exact" w:before="6" w:after="0"/>
        <w:ind w:left="0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56 | 93</w:t>
      </w:r>
    </w:p>
    <w:p>
      <w:pPr>
        <w:sectPr>
          <w:pgSz w:w="12240" w:h="15840"/>
          <w:pgMar w:top="298" w:right="1122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6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254.00000000000006" w:type="dxa"/>
      </w:tblPr>
      <w:tblGrid>
        <w:gridCol w:w="1240"/>
        <w:gridCol w:w="1240"/>
        <w:gridCol w:w="1240"/>
        <w:gridCol w:w="1240"/>
        <w:gridCol w:w="1240"/>
        <w:gridCol w:w="1240"/>
        <w:gridCol w:w="1240"/>
        <w:gridCol w:w="1240"/>
      </w:tblGrid>
      <w:tr>
        <w:trPr>
          <w:trHeight w:hRule="exact" w:val="902"/>
        </w:trPr>
        <w:tc>
          <w:tcPr>
            <w:tcW w:type="dxa" w:w="534"/>
            <w:vMerge w:val="restart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  <w:tc>
          <w:tcPr>
            <w:tcW w:type="dxa" w:w="2674"/>
            <w:vMerge w:val="restart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  <w:tc>
          <w:tcPr>
            <w:tcW w:type="dxa" w:w="780"/>
            <w:tcBorders>
              <w:start w:sz="4.0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9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S </w:t>
            </w:r>
          </w:p>
        </w:tc>
        <w:tc>
          <w:tcPr>
            <w:tcW w:type="dxa" w:w="800"/>
            <w:vMerge w:val="restart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8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versal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Rods </w:t>
            </w:r>
          </w:p>
          <w:p>
            <w:pPr>
              <w:autoSpaceDN w:val="0"/>
              <w:autoSpaceDE w:val="0"/>
              <w:widowControl/>
              <w:spacing w:line="276" w:lineRule="exact" w:before="484" w:after="0"/>
              <w:ind w:left="98" w:right="0" w:firstLine="0"/>
              <w:jc w:val="left"/>
            </w:pPr>
            <w:r>
              <w:rPr>
                <w:w w:val="97.90108722189198"/>
                <w:rFonts w:ascii="CIDFont+F7" w:hAnsi="CIDFont+F7" w:eastAsia="CIDFont+F7"/>
                <w:b w:val="0"/>
                <w:i w:val="0"/>
                <w:color w:val="000000"/>
                <w:sz w:val="23"/>
              </w:rPr>
              <w:t></w:t>
            </w:r>
          </w:p>
        </w:tc>
        <w:tc>
          <w:tcPr>
            <w:tcW w:type="dxa" w:w="800"/>
            <w:tcBorders>
              <w:start w:sz="4.0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6" w:lineRule="exact" w:before="0" w:after="0"/>
              <w:ind w:left="96" w:right="144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tudin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al </w:t>
            </w:r>
            <w:r>
              <w:br/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Rods </w:t>
            </w:r>
          </w:p>
        </w:tc>
        <w:tc>
          <w:tcPr>
            <w:tcW w:type="dxa" w:w="1044"/>
            <w:vMerge w:val="restart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8" w:lineRule="exact" w:before="864" w:after="0"/>
              <w:ind w:left="96" w:right="144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Spacing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s </w:t>
            </w:r>
          </w:p>
        </w:tc>
        <w:tc>
          <w:tcPr>
            <w:tcW w:type="dxa" w:w="1200"/>
            <w:vMerge w:val="restart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9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Dosage </w:t>
            </w:r>
          </w:p>
        </w:tc>
        <w:tc>
          <w:tcPr>
            <w:tcW w:type="dxa" w:w="1066"/>
            <w:vMerge w:val="restart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</w:tr>
      <w:tr>
        <w:trPr>
          <w:trHeight w:hRule="exact" w:val="606"/>
        </w:trPr>
        <w:tc>
          <w:tcPr>
            <w:tcW w:type="dxa" w:w="1240"/>
            <w:vMerge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</w:tcPr>
          <w:p/>
        </w:tc>
        <w:tc>
          <w:tcPr>
            <w:tcW w:type="dxa" w:w="1240"/>
            <w:vMerge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</w:tcPr>
          <w:p/>
        </w:tc>
        <w:tc>
          <w:tcPr>
            <w:tcW w:type="dxa" w:w="780"/>
            <w:tcBorders>
              <w:start w:sz="4.0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60" w:after="0"/>
              <w:ind w:left="9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Nos </w:t>
            </w:r>
          </w:p>
        </w:tc>
        <w:tc>
          <w:tcPr>
            <w:tcW w:type="dxa" w:w="1240"/>
            <w:vMerge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</w:tcPr>
          <w:p/>
        </w:tc>
        <w:tc>
          <w:tcPr>
            <w:tcW w:type="dxa" w:w="800"/>
            <w:tcBorders>
              <w:start w:sz="4.0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6" w:lineRule="exact" w:before="14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Tors</w:t>
            </w:r>
            <w:r>
              <w:rPr>
                <w:w w:val="97.90108722189198"/>
                <w:rFonts w:ascii="CIDFont+F7" w:hAnsi="CIDFont+F7" w:eastAsia="CIDFont+F7"/>
                <w:b w:val="0"/>
                <w:i w:val="0"/>
                <w:color w:val="000000"/>
                <w:sz w:val="23"/>
              </w:rPr>
              <w:t></w:t>
            </w:r>
          </w:p>
        </w:tc>
        <w:tc>
          <w:tcPr>
            <w:tcW w:type="dxa" w:w="1240"/>
            <w:vMerge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</w:tcPr>
          <w:p/>
        </w:tc>
        <w:tc>
          <w:tcPr>
            <w:tcW w:type="dxa" w:w="1240"/>
            <w:vMerge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</w:tcPr>
          <w:p/>
        </w:tc>
        <w:tc>
          <w:tcPr>
            <w:tcW w:type="dxa" w:w="1240"/>
            <w:vMerge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</w:tcPr>
          <w:p/>
        </w:tc>
      </w:tr>
      <w:tr>
        <w:trPr>
          <w:trHeight w:hRule="exact" w:val="548"/>
        </w:trPr>
        <w:tc>
          <w:tcPr>
            <w:tcW w:type="dxa" w:w="53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10" w:after="0"/>
              <w:ind w:left="94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 </w:t>
            </w:r>
          </w:p>
        </w:tc>
        <w:tc>
          <w:tcPr>
            <w:tcW w:type="dxa" w:w="267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10" w:after="0"/>
              <w:ind w:left="94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Footing </w:t>
            </w:r>
          </w:p>
        </w:tc>
        <w:tc>
          <w:tcPr>
            <w:tcW w:type="dxa" w:w="780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00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1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10mm </w:t>
            </w:r>
          </w:p>
        </w:tc>
        <w:tc>
          <w:tcPr>
            <w:tcW w:type="dxa" w:w="800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1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8mm </w:t>
            </w:r>
          </w:p>
        </w:tc>
        <w:tc>
          <w:tcPr>
            <w:tcW w:type="dxa" w:w="104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10" w:after="0"/>
              <w:ind w:left="96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20cm </w:t>
            </w:r>
          </w:p>
        </w:tc>
        <w:tc>
          <w:tcPr>
            <w:tcW w:type="dxa" w:w="1200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8" w:lineRule="exact" w:before="72" w:after="0"/>
              <w:ind w:left="94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>350kg/m</w:t>
            </w:r>
            <w:r>
              <w:rPr>
                <w:rFonts w:ascii="CIDFont+F3" w:hAnsi="CIDFont+F3" w:eastAsia="CIDFont+F3"/>
                <w:b w:val="0"/>
                <w:i w:val="0"/>
                <w:color w:val="000000"/>
                <w:sz w:val="15"/>
              </w:rPr>
              <w:t>3</w:t>
            </w:r>
          </w:p>
        </w:tc>
        <w:tc>
          <w:tcPr>
            <w:tcW w:type="dxa" w:w="106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1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Fe-E-400 </w:t>
            </w:r>
          </w:p>
        </w:tc>
      </w:tr>
      <w:tr>
        <w:trPr>
          <w:trHeight w:hRule="exact" w:val="318"/>
        </w:trPr>
        <w:tc>
          <w:tcPr>
            <w:tcW w:type="dxa" w:w="53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2" w:after="0"/>
              <w:ind w:left="94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3 </w:t>
            </w:r>
          </w:p>
        </w:tc>
        <w:tc>
          <w:tcPr>
            <w:tcW w:type="dxa" w:w="267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2" w:after="0"/>
              <w:ind w:left="94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Beam seating </w:t>
            </w:r>
          </w:p>
        </w:tc>
        <w:tc>
          <w:tcPr>
            <w:tcW w:type="dxa" w:w="780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00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12mm </w:t>
            </w:r>
          </w:p>
        </w:tc>
        <w:tc>
          <w:tcPr>
            <w:tcW w:type="dxa" w:w="800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10mm </w:t>
            </w:r>
          </w:p>
        </w:tc>
        <w:tc>
          <w:tcPr>
            <w:tcW w:type="dxa" w:w="104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2" w:after="0"/>
              <w:ind w:left="96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20cm </w:t>
            </w:r>
          </w:p>
        </w:tc>
        <w:tc>
          <w:tcPr>
            <w:tcW w:type="dxa" w:w="1200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0" w:lineRule="exact" w:before="0" w:after="0"/>
              <w:ind w:left="94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>400kg/m</w:t>
            </w:r>
            <w:r>
              <w:rPr>
                <w:rFonts w:ascii="CIDFont+F3" w:hAnsi="CIDFont+F3" w:eastAsia="CIDFont+F3"/>
                <w:b w:val="0"/>
                <w:i w:val="0"/>
                <w:color w:val="000000"/>
                <w:sz w:val="15"/>
              </w:rPr>
              <w:t>3</w:t>
            </w:r>
          </w:p>
        </w:tc>
        <w:tc>
          <w:tcPr>
            <w:tcW w:type="dxa" w:w="106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Fe-E-400 </w:t>
            </w:r>
          </w:p>
        </w:tc>
      </w:tr>
      <w:tr>
        <w:trPr>
          <w:trHeight w:hRule="exact" w:val="306"/>
        </w:trPr>
        <w:tc>
          <w:tcPr>
            <w:tcW w:type="dxa" w:w="53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4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4 </w:t>
            </w:r>
          </w:p>
        </w:tc>
        <w:tc>
          <w:tcPr>
            <w:tcW w:type="dxa" w:w="267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4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Culvert slab </w:t>
            </w:r>
          </w:p>
        </w:tc>
        <w:tc>
          <w:tcPr>
            <w:tcW w:type="dxa" w:w="780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4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4 </w:t>
            </w:r>
          </w:p>
        </w:tc>
        <w:tc>
          <w:tcPr>
            <w:tcW w:type="dxa" w:w="800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12mm </w:t>
            </w:r>
          </w:p>
        </w:tc>
        <w:tc>
          <w:tcPr>
            <w:tcW w:type="dxa" w:w="800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10mm </w:t>
            </w:r>
          </w:p>
        </w:tc>
        <w:tc>
          <w:tcPr>
            <w:tcW w:type="dxa" w:w="104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2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15cm </w:t>
            </w:r>
          </w:p>
        </w:tc>
        <w:tc>
          <w:tcPr>
            <w:tcW w:type="dxa" w:w="1200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6" w:lineRule="exact" w:before="0" w:after="0"/>
              <w:ind w:left="92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>400kg/m</w:t>
            </w:r>
            <w:r>
              <w:rPr>
                <w:rFonts w:ascii="CIDFont+F3" w:hAnsi="CIDFont+F3" w:eastAsia="CIDFont+F3"/>
                <w:b w:val="0"/>
                <w:i w:val="0"/>
                <w:color w:val="000000"/>
                <w:sz w:val="15"/>
              </w:rPr>
              <w:t>3</w:t>
            </w:r>
          </w:p>
        </w:tc>
        <w:tc>
          <w:tcPr>
            <w:tcW w:type="dxa" w:w="106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Fe-E-400 </w:t>
            </w:r>
          </w:p>
        </w:tc>
      </w:tr>
      <w:tr>
        <w:trPr>
          <w:trHeight w:hRule="exact" w:val="306"/>
        </w:trPr>
        <w:tc>
          <w:tcPr>
            <w:tcW w:type="dxa" w:w="53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4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5 </w:t>
            </w:r>
          </w:p>
        </w:tc>
        <w:tc>
          <w:tcPr>
            <w:tcW w:type="dxa" w:w="267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4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Culvert raft </w:t>
            </w:r>
          </w:p>
        </w:tc>
        <w:tc>
          <w:tcPr>
            <w:tcW w:type="dxa" w:w="780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4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4 </w:t>
            </w:r>
          </w:p>
        </w:tc>
        <w:tc>
          <w:tcPr>
            <w:tcW w:type="dxa" w:w="800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8mm </w:t>
            </w:r>
          </w:p>
        </w:tc>
        <w:tc>
          <w:tcPr>
            <w:tcW w:type="dxa" w:w="800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4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8mm </w:t>
            </w:r>
          </w:p>
        </w:tc>
        <w:tc>
          <w:tcPr>
            <w:tcW w:type="dxa" w:w="104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2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20cm </w:t>
            </w:r>
          </w:p>
        </w:tc>
        <w:tc>
          <w:tcPr>
            <w:tcW w:type="dxa" w:w="1200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6" w:lineRule="exact" w:before="0" w:after="0"/>
              <w:ind w:left="94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>350kg/m</w:t>
            </w:r>
            <w:r>
              <w:rPr>
                <w:rFonts w:ascii="CIDFont+F3" w:hAnsi="CIDFont+F3" w:eastAsia="CIDFont+F3"/>
                <w:b w:val="0"/>
                <w:i w:val="0"/>
                <w:color w:val="000000"/>
                <w:sz w:val="15"/>
              </w:rPr>
              <w:t>3</w:t>
            </w:r>
          </w:p>
        </w:tc>
        <w:tc>
          <w:tcPr>
            <w:tcW w:type="dxa" w:w="106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Fe-E-400 </w:t>
            </w:r>
          </w:p>
        </w:tc>
      </w:tr>
      <w:tr>
        <w:trPr>
          <w:trHeight w:hRule="exact" w:val="321"/>
        </w:trPr>
        <w:tc>
          <w:tcPr>
            <w:tcW w:type="dxa" w:w="534"/>
            <w:tcBorders>
              <w:start w:sz="4.0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674"/>
            <w:tcBorders>
              <w:start w:sz="4.0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94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Kerb </w:t>
            </w:r>
          </w:p>
        </w:tc>
        <w:tc>
          <w:tcPr>
            <w:tcW w:type="dxa" w:w="780"/>
            <w:tcBorders>
              <w:start w:sz="4.0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00"/>
            <w:tcBorders>
              <w:start w:sz="4.0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8mm </w:t>
            </w:r>
          </w:p>
        </w:tc>
        <w:tc>
          <w:tcPr>
            <w:tcW w:type="dxa" w:w="800"/>
            <w:tcBorders>
              <w:start w:sz="4.0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8mm </w:t>
            </w:r>
          </w:p>
        </w:tc>
        <w:tc>
          <w:tcPr>
            <w:tcW w:type="dxa" w:w="1044"/>
            <w:tcBorders>
              <w:start w:sz="4.0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94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20cm </w:t>
            </w:r>
          </w:p>
        </w:tc>
        <w:tc>
          <w:tcPr>
            <w:tcW w:type="dxa" w:w="1200"/>
            <w:tcBorders>
              <w:start w:sz="4.0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8" w:lineRule="exact" w:before="0" w:after="0"/>
              <w:ind w:left="94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>350kg/m</w:t>
            </w:r>
            <w:r>
              <w:rPr>
                <w:rFonts w:ascii="CIDFont+F3" w:hAnsi="CIDFont+F3" w:eastAsia="CIDFont+F3"/>
                <w:b w:val="0"/>
                <w:i w:val="0"/>
                <w:color w:val="000000"/>
                <w:sz w:val="15"/>
              </w:rPr>
              <w:t>3</w:t>
            </w:r>
          </w:p>
        </w:tc>
        <w:tc>
          <w:tcPr>
            <w:tcW w:type="dxa" w:w="1066"/>
            <w:tcBorders>
              <w:start w:sz="4.0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Fe-E-400 </w:t>
            </w:r>
          </w:p>
        </w:tc>
      </w:tr>
      <w:tr>
        <w:trPr>
          <w:trHeight w:hRule="exact" w:val="316"/>
        </w:trPr>
        <w:tc>
          <w:tcPr>
            <w:tcW w:type="dxa" w:w="534"/>
            <w:tcBorders>
              <w:start w:sz="4.0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674"/>
            <w:tcBorders>
              <w:start w:sz="4.0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94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Pillars guard rails </w:t>
            </w:r>
          </w:p>
        </w:tc>
        <w:tc>
          <w:tcPr>
            <w:tcW w:type="dxa" w:w="780"/>
            <w:tcBorders>
              <w:start w:sz="4.0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00"/>
            <w:tcBorders>
              <w:start w:sz="4.0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8mm </w:t>
            </w:r>
          </w:p>
        </w:tc>
        <w:tc>
          <w:tcPr>
            <w:tcW w:type="dxa" w:w="800"/>
            <w:tcBorders>
              <w:start w:sz="4.0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8mm </w:t>
            </w:r>
          </w:p>
        </w:tc>
        <w:tc>
          <w:tcPr>
            <w:tcW w:type="dxa" w:w="1044"/>
            <w:tcBorders>
              <w:start w:sz="4.0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94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20cm </w:t>
            </w:r>
          </w:p>
        </w:tc>
        <w:tc>
          <w:tcPr>
            <w:tcW w:type="dxa" w:w="1200"/>
            <w:tcBorders>
              <w:start w:sz="4.0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8" w:lineRule="exact" w:before="0" w:after="0"/>
              <w:ind w:left="94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>350kg/m</w:t>
            </w:r>
            <w:r>
              <w:rPr>
                <w:rFonts w:ascii="CIDFont+F3" w:hAnsi="CIDFont+F3" w:eastAsia="CIDFont+F3"/>
                <w:b w:val="0"/>
                <w:i w:val="0"/>
                <w:color w:val="000000"/>
                <w:sz w:val="15"/>
              </w:rPr>
              <w:t>3</w:t>
            </w:r>
          </w:p>
        </w:tc>
        <w:tc>
          <w:tcPr>
            <w:tcW w:type="dxa" w:w="1066"/>
            <w:tcBorders>
              <w:start w:sz="4.0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Fe-E-400 </w:t>
            </w:r>
          </w:p>
        </w:tc>
      </w:tr>
    </w:tbl>
    <w:p>
      <w:pPr>
        <w:autoSpaceDN w:val="0"/>
        <w:autoSpaceDE w:val="0"/>
        <w:widowControl/>
        <w:spacing w:line="300" w:lineRule="exact" w:before="24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NB: All rods should preferably be imported </w:t>
      </w:r>
      <w:r>
        <w:br/>
      </w: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>Aggregate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>Sand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: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Will be free from oxide, organic material of animals or plant origin. Sieving shall vary from vary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from 0.16 – 5mm. It shall be a mix of river and crushed sand mixed to the proportion as designed. </w:t>
      </w:r>
    </w:p>
    <w:p>
      <w:pPr>
        <w:autoSpaceDN w:val="0"/>
        <w:autoSpaceDE w:val="0"/>
        <w:widowControl/>
        <w:spacing w:line="298" w:lineRule="exact" w:before="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>Gravel: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shall consist of natural and homogeneous materials or crushed stones. Tiny layer of grave (dust)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shall be removed by sieving, blowing or washing. It shall a mix of 5/15 and 15/25 </w:t>
      </w:r>
      <w:r>
        <w:br/>
      </w: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>Water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: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To be used for the mixture mortar, concrete and washing of aggregates. Shall be clean and free from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impurities; meaning potable water. </w:t>
      </w:r>
    </w:p>
    <w:p>
      <w:pPr>
        <w:autoSpaceDN w:val="0"/>
        <w:autoSpaceDE w:val="0"/>
        <w:widowControl/>
        <w:spacing w:line="296" w:lineRule="exact" w:before="10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>Cement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: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To be used mostly for cement mortar, all concrete mixtures shall satisfy the general conditions laid down by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regulation in force. It will be type CPA325 Portland cement and shall not show any trace of uneven mixture.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Storage on the building site shall be done on a dry and ventilated floor. Any stock presenting an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unsatisfactory pulverulent condition will be discarded and cleared away within four (04) days. </w:t>
      </w:r>
    </w:p>
    <w:p>
      <w:pPr>
        <w:autoSpaceDN w:val="0"/>
        <w:autoSpaceDE w:val="0"/>
        <w:widowControl/>
        <w:spacing w:line="296" w:lineRule="exact" w:before="10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>Rods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: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shall be mild steel reinforcement, Tor or Steel in accordance with the R/C &amp;3 rules. The steel shall be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perfectly clean without any trace of rust, non-adhesive to paint or grease. </w:t>
      </w:r>
    </w:p>
    <w:p>
      <w:pPr>
        <w:autoSpaceDN w:val="0"/>
        <w:autoSpaceDE w:val="0"/>
        <w:widowControl/>
        <w:spacing w:line="296" w:lineRule="exact" w:before="8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>Shuttering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: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hard wood, to bear without any noticeable distortion, the load and pressure of concrete, the effect of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vibration and weight of workers involved in setting it up.</w:t>
      </w:r>
    </w:p>
    <w:p>
      <w:pPr>
        <w:autoSpaceDN w:val="0"/>
        <w:autoSpaceDE w:val="0"/>
        <w:widowControl/>
        <w:spacing w:line="296" w:lineRule="exact" w:before="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MASONRY: </w:t>
      </w:r>
      <w:r>
        <w:br/>
      </w: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>Stones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-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shall be as specified above </w:t>
      </w:r>
      <w:r>
        <w:br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Wood – Material: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wood must be pure and should not have nodes, foreign bodies or fractures due to sawing. This shall be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locally sawn eucalyptus. </w:t>
      </w:r>
    </w:p>
    <w:p>
      <w:pPr>
        <w:autoSpaceDN w:val="0"/>
        <w:tabs>
          <w:tab w:pos="64" w:val="left"/>
          <w:tab w:pos="402" w:val="left"/>
        </w:tabs>
        <w:autoSpaceDE w:val="0"/>
        <w:widowControl/>
        <w:spacing w:line="296" w:lineRule="exact" w:before="306" w:after="0"/>
        <w:ind w:left="0" w:right="288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4 - MODE OF EXECUTION OF THE VARIOUS TASKS </w:t>
      </w:r>
      <w:r>
        <w:br/>
      </w:r>
      <w:r>
        <w:tab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1)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TR001.1 - Site installation </w:t>
      </w:r>
      <w:r>
        <w:br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Description of works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These works consist of the mobilization of materials and personnel, the realization of geotechnical and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technical studies for the project as well as the performance program and final report, the construction of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 hut for site meeting, Etc… </w:t>
      </w:r>
    </w:p>
    <w:p>
      <w:pPr>
        <w:autoSpaceDN w:val="0"/>
        <w:autoSpaceDE w:val="0"/>
        <w:widowControl/>
        <w:spacing w:line="256" w:lineRule="exact" w:before="562" w:after="0"/>
        <w:ind w:left="0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57 | 93</w:t>
      </w:r>
    </w:p>
    <w:p>
      <w:pPr>
        <w:sectPr>
          <w:pgSz w:w="12240" w:h="15840"/>
          <w:pgMar w:top="296" w:right="1126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82"/>
        <w:ind w:left="0" w:right="0"/>
      </w:pPr>
    </w:p>
    <w:p>
      <w:pPr>
        <w:autoSpaceDN w:val="0"/>
        <w:autoSpaceDE w:val="0"/>
        <w:widowControl/>
        <w:spacing w:line="286" w:lineRule="exact" w:before="0" w:after="0"/>
        <w:ind w:left="64" w:right="288" w:firstLine="338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2)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TR001.2- Project information sign post </w:t>
      </w:r>
      <w:r>
        <w:br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Description of works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This consist of fabricating information boards in wood, the supply to the sites at the extremes of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various roads and eventually at the post of works (Culvert) so as to furnish the populations with all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information concerning the project. </w:t>
      </w:r>
    </w:p>
    <w:p>
      <w:pPr>
        <w:autoSpaceDN w:val="0"/>
        <w:autoSpaceDE w:val="0"/>
        <w:widowControl/>
        <w:spacing w:line="250" w:lineRule="exact" w:before="50" w:after="48"/>
        <w:ind w:left="64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boards will carry the following information: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2.00000000000003" w:type="dxa"/>
      </w:tblPr>
      <w:tblGrid>
        <w:gridCol w:w="4959"/>
        <w:gridCol w:w="4959"/>
      </w:tblGrid>
      <w:tr>
        <w:trPr>
          <w:trHeight w:hRule="exact" w:val="906"/>
        </w:trPr>
        <w:tc>
          <w:tcPr>
            <w:tcW w:type="dxa" w:w="2582"/>
            <w:tcBorders>
              <w:start w:sz="4.0" w:val="single" w:color="#000000"/>
              <w:top w:sz="2.3999999999999773" w:val="single" w:color="#000000"/>
              <w:end w:sz="3.199999999999818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6" w:lineRule="exact" w:before="116" w:after="0"/>
              <w:ind w:left="288" w:right="144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North-West Region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******* </w:t>
            </w:r>
          </w:p>
        </w:tc>
        <w:tc>
          <w:tcPr>
            <w:tcW w:type="dxa" w:w="6884"/>
            <w:tcBorders>
              <w:start w:sz="3.199999999999818" w:val="single" w:color="#000000"/>
              <w:top w:sz="2.3999999999999773" w:val="single" w:color="#000000"/>
              <w:end w:sz="3.199999999999818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4" w:lineRule="exact" w:before="0" w:after="0"/>
              <w:ind w:left="2304" w:right="2304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Republic of Cameroon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Peace-Work-Fatherland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******** </w:t>
            </w:r>
          </w:p>
        </w:tc>
      </w:tr>
      <w:tr>
        <w:trPr>
          <w:trHeight w:hRule="exact" w:val="912"/>
        </w:trPr>
        <w:tc>
          <w:tcPr>
            <w:tcW w:type="dxa" w:w="2582"/>
            <w:tcBorders>
              <w:start w:sz="4.0" w:val="single" w:color="#000000"/>
              <w:top w:sz="3.2000000000000455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14" w:after="0"/>
              <w:ind w:left="12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Project name </w:t>
            </w:r>
          </w:p>
        </w:tc>
        <w:tc>
          <w:tcPr>
            <w:tcW w:type="dxa" w:w="6884"/>
            <w:tcBorders>
              <w:start w:sz="3.199999999999818" w:val="single" w:color="#000000"/>
              <w:top w:sz="3.2000000000000455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36.00000000000023" w:type="dxa"/>
            </w:tblPr>
            <w:tblGrid>
              <w:gridCol w:w="983"/>
              <w:gridCol w:w="983"/>
              <w:gridCol w:w="983"/>
              <w:gridCol w:w="983"/>
              <w:gridCol w:w="983"/>
              <w:gridCol w:w="983"/>
              <w:gridCol w:w="983"/>
            </w:tblGrid>
            <w:tr>
              <w:trPr>
                <w:trHeight w:hRule="exact" w:val="284"/>
              </w:trPr>
              <w:tc>
                <w:tcPr>
                  <w:tcW w:type="dxa" w:w="2100"/>
                  <w:tcBorders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50" w:lineRule="exact" w:before="8" w:after="0"/>
                    <w:ind w:left="0" w:right="0" w:firstLine="0"/>
                    <w:jc w:val="center"/>
                  </w:pPr>
                  <w:r>
                    <w:rPr>
                      <w:w w:val="97.90108722189198"/>
                      <w:rFonts w:ascii="CIDFont+F3" w:hAnsi="CIDFont+F3" w:eastAsia="CIDFont+F3"/>
                      <w:b w:val="0"/>
                      <w:i w:val="0"/>
                      <w:color w:val="000000"/>
                      <w:sz w:val="23"/>
                    </w:rPr>
                    <w:t xml:space="preserve">REHABILITATION </w:t>
                  </w:r>
                </w:p>
              </w:tc>
              <w:tc>
                <w:tcPr>
                  <w:tcW w:type="dxa" w:w="540"/>
                  <w:tcBorders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50" w:lineRule="exact" w:before="8" w:after="0"/>
                    <w:ind w:left="0" w:right="0" w:firstLine="0"/>
                    <w:jc w:val="center"/>
                  </w:pPr>
                  <w:r>
                    <w:rPr>
                      <w:w w:val="97.90108722189198"/>
                      <w:rFonts w:ascii="CIDFont+F3" w:hAnsi="CIDFont+F3" w:eastAsia="CIDFont+F3"/>
                      <w:b w:val="0"/>
                      <w:i w:val="0"/>
                      <w:color w:val="000000"/>
                      <w:sz w:val="23"/>
                    </w:rPr>
                    <w:t xml:space="preserve">OF </w:t>
                  </w:r>
                </w:p>
              </w:tc>
              <w:tc>
                <w:tcPr>
                  <w:tcW w:type="dxa" w:w="680"/>
                  <w:tcBorders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50" w:lineRule="exact" w:before="8" w:after="0"/>
                    <w:ind w:left="0" w:right="0" w:firstLine="0"/>
                    <w:jc w:val="center"/>
                  </w:pPr>
                  <w:r>
                    <w:rPr>
                      <w:w w:val="97.90108722189198"/>
                      <w:rFonts w:ascii="CIDFont+F3" w:hAnsi="CIDFont+F3" w:eastAsia="CIDFont+F3"/>
                      <w:b w:val="0"/>
                      <w:i w:val="0"/>
                      <w:color w:val="000000"/>
                      <w:sz w:val="23"/>
                    </w:rPr>
                    <w:t xml:space="preserve">THE </w:t>
                  </w:r>
                </w:p>
              </w:tc>
              <w:tc>
                <w:tcPr>
                  <w:tcW w:type="dxa" w:w="900"/>
                  <w:tcBorders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50" w:lineRule="exact" w:before="8" w:after="0"/>
                    <w:ind w:left="0" w:right="0" w:firstLine="0"/>
                    <w:jc w:val="center"/>
                  </w:pPr>
                  <w:r>
                    <w:rPr>
                      <w:w w:val="97.90108722189198"/>
                      <w:rFonts w:ascii="CIDFont+F3" w:hAnsi="CIDFont+F3" w:eastAsia="CIDFont+F3"/>
                      <w:b w:val="0"/>
                      <w:i w:val="0"/>
                      <w:color w:val="000000"/>
                      <w:sz w:val="23"/>
                    </w:rPr>
                    <w:t xml:space="preserve">ROAD </w:t>
                  </w:r>
                </w:p>
              </w:tc>
              <w:tc>
                <w:tcPr>
                  <w:tcW w:type="dxa" w:w="880"/>
                  <w:tcBorders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50" w:lineRule="exact" w:before="8" w:after="0"/>
                    <w:ind w:left="0" w:right="0" w:firstLine="0"/>
                    <w:jc w:val="center"/>
                  </w:pPr>
                  <w:r>
                    <w:rPr>
                      <w:w w:val="97.90108722189198"/>
                      <w:rFonts w:ascii="CIDFont+F3" w:hAnsi="CIDFont+F3" w:eastAsia="CIDFont+F3"/>
                      <w:b w:val="0"/>
                      <w:i w:val="0"/>
                      <w:color w:val="000000"/>
                      <w:sz w:val="23"/>
                    </w:rPr>
                    <w:t xml:space="preserve">FROM </w:t>
                  </w:r>
                </w:p>
              </w:tc>
              <w:tc>
                <w:tcPr>
                  <w:tcW w:type="dxa" w:w="1220"/>
                  <w:tcBorders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50" w:lineRule="exact" w:before="8" w:after="0"/>
                    <w:ind w:left="0" w:right="0" w:firstLine="0"/>
                    <w:jc w:val="center"/>
                  </w:pPr>
                  <w:r>
                    <w:rPr>
                      <w:w w:val="97.90108722189198"/>
                      <w:rFonts w:ascii="CIDFont+F3" w:hAnsi="CIDFont+F3" w:eastAsia="CIDFont+F3"/>
                      <w:b w:val="0"/>
                      <w:i w:val="0"/>
                      <w:color w:val="000000"/>
                      <w:sz w:val="23"/>
                    </w:rPr>
                    <w:t xml:space="preserve">NJINIJUO </w:t>
                  </w:r>
                </w:p>
              </w:tc>
              <w:tc>
                <w:tcPr>
                  <w:tcW w:type="dxa" w:w="480"/>
                  <w:tcBorders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50" w:lineRule="exact" w:before="8" w:after="0"/>
                    <w:ind w:left="112" w:right="0" w:firstLine="0"/>
                    <w:jc w:val="left"/>
                  </w:pPr>
                  <w:r>
                    <w:rPr>
                      <w:w w:val="97.90108722189198"/>
                      <w:rFonts w:ascii="CIDFont+F3" w:hAnsi="CIDFont+F3" w:eastAsia="CIDFont+F3"/>
                      <w:b w:val="0"/>
                      <w:i w:val="0"/>
                      <w:color w:val="000000"/>
                      <w:sz w:val="23"/>
                    </w:rPr>
                    <w:t xml:space="preserve">TO </w:t>
                  </w:r>
                </w:p>
              </w:tc>
            </w:tr>
          </w:tbl>
          <w:p>
            <w:pPr>
              <w:autoSpaceDN w:val="0"/>
              <w:autoSpaceDE w:val="0"/>
              <w:widowControl/>
              <w:spacing w:line="250" w:lineRule="exact" w:before="2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MUNGONG HILL BY CONCRETING 900M OF A PORTION OF THE </w:t>
            </w:r>
          </w:p>
          <w:p>
            <w:pPr>
              <w:autoSpaceDN w:val="0"/>
              <w:autoSpaceDE w:val="0"/>
              <w:widowControl/>
              <w:spacing w:line="250" w:lineRule="exact" w:before="48" w:after="0"/>
              <w:ind w:left="96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ROAD </w:t>
            </w:r>
          </w:p>
        </w:tc>
      </w:tr>
      <w:tr>
        <w:trPr>
          <w:trHeight w:hRule="exact" w:val="312"/>
        </w:trPr>
        <w:tc>
          <w:tcPr>
            <w:tcW w:type="dxa" w:w="2582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0" w:after="0"/>
              <w:ind w:left="12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Owner of the project </w:t>
            </w:r>
          </w:p>
        </w:tc>
        <w:tc>
          <w:tcPr>
            <w:tcW w:type="dxa" w:w="6884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96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THE MAYOR FONFUKA COUNCIL </w:t>
            </w:r>
          </w:p>
        </w:tc>
      </w:tr>
      <w:tr>
        <w:trPr>
          <w:trHeight w:hRule="exact" w:val="306"/>
        </w:trPr>
        <w:tc>
          <w:tcPr>
            <w:tcW w:type="dxa" w:w="2582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6" w:after="0"/>
              <w:ind w:left="12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Funding </w:t>
            </w:r>
          </w:p>
        </w:tc>
        <w:tc>
          <w:tcPr>
            <w:tcW w:type="dxa" w:w="6884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6" w:after="0"/>
              <w:ind w:left="11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PUBLIC INVESTMENT BUDGET 2026 - MINTP</w:t>
            </w:r>
          </w:p>
        </w:tc>
      </w:tr>
      <w:tr>
        <w:trPr>
          <w:trHeight w:hRule="exact" w:val="306"/>
        </w:trPr>
        <w:tc>
          <w:tcPr>
            <w:tcW w:type="dxa" w:w="2582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12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Contract Manager </w:t>
            </w:r>
          </w:p>
        </w:tc>
        <w:tc>
          <w:tcPr>
            <w:tcW w:type="dxa" w:w="6884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" w:after="0"/>
              <w:ind w:left="96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SECRETARY GENERAL FONFUKA COUNCIL </w:t>
            </w:r>
          </w:p>
        </w:tc>
      </w:tr>
      <w:tr>
        <w:trPr>
          <w:trHeight w:hRule="exact" w:val="310"/>
        </w:trPr>
        <w:tc>
          <w:tcPr>
            <w:tcW w:type="dxa" w:w="2582"/>
            <w:tcBorders>
              <w:start w:sz="4.0" w:val="single" w:color="#000000"/>
              <w:top w:sz="4.0" w:val="single" w:color="#000000"/>
              <w:end w:sz="3.199999999999818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2" w:after="0"/>
              <w:ind w:left="12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Contract Engineer </w:t>
            </w:r>
          </w:p>
        </w:tc>
        <w:tc>
          <w:tcPr>
            <w:tcW w:type="dxa" w:w="6884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96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THE DIVISIONAL DELEGATE OF PUBLIC WORKS </w:t>
            </w:r>
          </w:p>
        </w:tc>
      </w:tr>
      <w:tr>
        <w:trPr>
          <w:trHeight w:hRule="exact" w:val="304"/>
        </w:trPr>
        <w:tc>
          <w:tcPr>
            <w:tcW w:type="dxa" w:w="2582"/>
            <w:tcBorders>
              <w:start w:sz="4.0" w:val="single" w:color="#000000"/>
              <w:top w:sz="2.400000000000091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2" w:after="0"/>
              <w:ind w:left="12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Project Manager </w:t>
            </w:r>
          </w:p>
        </w:tc>
        <w:tc>
          <w:tcPr>
            <w:tcW w:type="dxa" w:w="6884"/>
            <w:tcBorders>
              <w:start w:sz="3.199999999999818" w:val="single" w:color="#000000"/>
              <w:top w:sz="2.400000000000091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96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TECHNICIAN OF THE COUNCIL </w:t>
            </w:r>
          </w:p>
        </w:tc>
      </w:tr>
      <w:tr>
        <w:trPr>
          <w:trHeight w:hRule="exact" w:val="310"/>
        </w:trPr>
        <w:tc>
          <w:tcPr>
            <w:tcW w:type="dxa" w:w="2582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Duration of the contract </w:t>
            </w:r>
          </w:p>
        </w:tc>
        <w:tc>
          <w:tcPr>
            <w:tcW w:type="dxa" w:w="6884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4" w:after="0"/>
              <w:ind w:left="96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Three (03) Months </w:t>
            </w:r>
          </w:p>
        </w:tc>
      </w:tr>
      <w:tr>
        <w:trPr>
          <w:trHeight w:hRule="exact" w:val="308"/>
        </w:trPr>
        <w:tc>
          <w:tcPr>
            <w:tcW w:type="dxa" w:w="2582"/>
            <w:tcBorders>
              <w:start w:sz="4.0" w:val="single" w:color="#000000"/>
              <w:top w:sz="4.0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Contractor </w:t>
            </w:r>
          </w:p>
        </w:tc>
        <w:tc>
          <w:tcPr>
            <w:tcW w:type="dxa" w:w="6884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296" w:lineRule="exact" w:before="262" w:after="0"/>
        <w:ind w:left="0" w:right="0" w:firstLine="402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3)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TM002 - Mobilization and folding up of equipment </w:t>
      </w:r>
      <w:r>
        <w:br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Description of works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This task consists of the mobilization of equipment to the site through a loader and at the end of the works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folding up of the equipment by same means and the realization of all the works necessary to re-establish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the lieu to their initial state.</w:t>
      </w:r>
    </w:p>
    <w:p>
      <w:pPr>
        <w:autoSpaceDN w:val="0"/>
        <w:autoSpaceDE w:val="0"/>
        <w:widowControl/>
        <w:spacing w:line="296" w:lineRule="exact" w:before="308" w:after="0"/>
        <w:ind w:left="0" w:right="0" w:firstLine="338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4)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101 - BUSH CLEARING </w:t>
      </w:r>
      <w:r>
        <w:br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Description of Works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These works consist of removing vegetation and cleaning the edges of the road as well as on its immediate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surroundings, felling trees and/ or trimming tree branches obstructing visibility, etc. </w:t>
      </w:r>
    </w:p>
    <w:p>
      <w:pPr>
        <w:autoSpaceDN w:val="0"/>
        <w:autoSpaceDE w:val="0"/>
        <w:widowControl/>
        <w:spacing w:line="296" w:lineRule="exact" w:before="30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Mode of execution of works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This consists of clearing all vegetation at a width of two meters form the outer edge of the gutter and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scraping and discarding vegetative soil from the road surface. These are labor intensive works carried out by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groups of workers recruited from the community and equipped with the necessary tools to carry out the job. </w:t>
      </w:r>
    </w:p>
    <w:p>
      <w:pPr>
        <w:autoSpaceDN w:val="0"/>
        <w:tabs>
          <w:tab w:pos="338" w:val="left"/>
          <w:tab w:pos="676" w:val="left"/>
        </w:tabs>
        <w:autoSpaceDE w:val="0"/>
        <w:widowControl/>
        <w:spacing w:line="298" w:lineRule="exact" w:before="304" w:after="0"/>
        <w:ind w:left="0" w:right="288" w:firstLine="0"/>
        <w:jc w:val="left"/>
      </w:pP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5)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TM108 - Fill with good laterite from borrow pit including disposing of spoil, moulding of the </w:t>
      </w:r>
      <w:r>
        <w:tab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carriage way, cleaning and creation of ditches and offshoots (width of the road will be 5m)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Description of works </w:t>
      </w:r>
    </w:p>
    <w:p>
      <w:pPr>
        <w:autoSpaceDN w:val="0"/>
        <w:autoSpaceDE w:val="0"/>
        <w:widowControl/>
        <w:spacing w:line="298" w:lineRule="exact" w:before="292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This involves realization of the technical bloc and the linking to the existing carriageway (road)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These works shall be executed manually with material extracted from a borrow pit approved by the project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manager. The soil used for the fill shall present the following characteristics: </w:t>
      </w:r>
    </w:p>
    <w:p>
      <w:pPr>
        <w:autoSpaceDN w:val="0"/>
        <w:tabs>
          <w:tab w:pos="7444" w:val="left"/>
          <w:tab w:pos="7560" w:val="left"/>
        </w:tabs>
        <w:autoSpaceDE w:val="0"/>
        <w:widowControl/>
        <w:spacing w:line="316" w:lineRule="exact" w:before="112" w:after="0"/>
        <w:ind w:left="338" w:right="1872" w:firstLine="0"/>
        <w:jc w:val="left"/>
      </w:pP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CBR at 95% of OPM after four days of immersion </w:t>
      </w:r>
      <w:r>
        <w:tab/>
      </w:r>
      <w:r>
        <w:tab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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40 </w:t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Maximum dry density at 95% OPM (T/M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>3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) </w:t>
      </w:r>
      <w:r>
        <w:tab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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1,8 </w:t>
      </w:r>
    </w:p>
    <w:p>
      <w:pPr>
        <w:autoSpaceDN w:val="0"/>
        <w:autoSpaceDE w:val="0"/>
        <w:widowControl/>
        <w:spacing w:line="256" w:lineRule="exact" w:before="360" w:after="0"/>
        <w:ind w:left="0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58 | 93</w:t>
      </w:r>
    </w:p>
    <w:p>
      <w:pPr>
        <w:sectPr>
          <w:pgSz w:w="12240" w:h="15840"/>
          <w:pgMar w:top="302" w:right="1126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2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164.00000000000006" w:type="dxa"/>
      </w:tblPr>
      <w:tblGrid>
        <w:gridCol w:w="3307"/>
        <w:gridCol w:w="3307"/>
        <w:gridCol w:w="3307"/>
      </w:tblGrid>
      <w:tr>
        <w:trPr>
          <w:trHeight w:hRule="exact" w:val="296"/>
        </w:trPr>
        <w:tc>
          <w:tcPr>
            <w:tcW w:type="dxa" w:w="48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6" w:lineRule="exact" w:before="0" w:after="0"/>
              <w:ind w:left="174" w:right="0" w:firstLine="0"/>
              <w:jc w:val="left"/>
            </w:pPr>
            <w:r>
              <w:rPr>
                <w:w w:val="97.90108722189198"/>
                <w:rFonts w:ascii="CIDFont+F7" w:hAnsi="CIDFont+F7" w:eastAsia="CIDFont+F7"/>
                <w:b w:val="0"/>
                <w:i w:val="0"/>
                <w:color w:val="000000"/>
                <w:sz w:val="23"/>
              </w:rPr>
              <w:t>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Plasticity index (IP) </w:t>
            </w:r>
          </w:p>
        </w:tc>
        <w:tc>
          <w:tcPr>
            <w:tcW w:type="dxa" w:w="196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328" w:after="0"/>
              <w:ind w:left="0" w:right="672" w:firstLine="0"/>
              <w:jc w:val="righ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 F </w:t>
            </w:r>
          </w:p>
        </w:tc>
        <w:tc>
          <w:tcPr>
            <w:tcW w:type="dxa" w:w="21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6" w:lineRule="exact" w:before="0" w:after="0"/>
              <w:ind w:left="500" w:right="0" w:firstLine="0"/>
              <w:jc w:val="left"/>
            </w:pPr>
            <w:r>
              <w:rPr>
                <w:w w:val="97.90108722189198"/>
                <w:rFonts w:ascii="CIDFont+F7" w:hAnsi="CIDFont+F7" w:eastAsia="CIDFont+F7"/>
                <w:b w:val="0"/>
                <w:i w:val="0"/>
                <w:color w:val="000000"/>
                <w:sz w:val="23"/>
              </w:rPr>
              <w:t>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 25 </w:t>
            </w:r>
          </w:p>
        </w:tc>
      </w:tr>
      <w:tr>
        <w:trPr>
          <w:trHeight w:hRule="exact" w:val="280"/>
        </w:trPr>
        <w:tc>
          <w:tcPr>
            <w:tcW w:type="dxa" w:w="48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6" w:lineRule="exact" w:before="4" w:after="0"/>
              <w:ind w:left="174" w:right="0" w:firstLine="0"/>
              <w:jc w:val="left"/>
            </w:pPr>
            <w:r>
              <w:rPr>
                <w:w w:val="97.90108722189198"/>
                <w:rFonts w:ascii="CIDFont+F7" w:hAnsi="CIDFont+F7" w:eastAsia="CIDFont+F7"/>
                <w:b w:val="0"/>
                <w:i w:val="0"/>
                <w:color w:val="000000"/>
                <w:sz w:val="23"/>
              </w:rPr>
              <w:t>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Percentage of fine grains&lt;0.08mm </w:t>
            </w:r>
          </w:p>
        </w:tc>
        <w:tc>
          <w:tcPr>
            <w:tcW w:type="dxa" w:w="3307"/>
            <w:vMerge/>
            <w:tcBorders/>
          </w:tcPr>
          <w:p/>
        </w:tc>
        <w:tc>
          <w:tcPr>
            <w:tcW w:type="dxa" w:w="21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6" w:lineRule="exact" w:before="4" w:after="0"/>
              <w:ind w:left="442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 5</w:t>
            </w:r>
            <w:r>
              <w:rPr>
                <w:w w:val="97.90108722189198"/>
                <w:rFonts w:ascii="CIDFont+F7" w:hAnsi="CIDFont+F7" w:eastAsia="CIDFont+F7"/>
                <w:b w:val="0"/>
                <w:i w:val="0"/>
                <w:color w:val="000000"/>
                <w:sz w:val="23"/>
              </w:rPr>
              <w:t>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>F</w:t>
            </w:r>
            <w:r>
              <w:rPr>
                <w:w w:val="97.90108722189198"/>
                <w:rFonts w:ascii="CIDFont+F7" w:hAnsi="CIDFont+F7" w:eastAsia="CIDFont+F7"/>
                <w:b w:val="0"/>
                <w:i w:val="0"/>
                <w:color w:val="000000"/>
                <w:sz w:val="23"/>
              </w:rPr>
              <w:t>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30 </w:t>
            </w:r>
          </w:p>
        </w:tc>
      </w:tr>
      <w:tr>
        <w:trPr>
          <w:trHeight w:hRule="exact" w:val="340"/>
        </w:trPr>
        <w:tc>
          <w:tcPr>
            <w:tcW w:type="dxa" w:w="48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6" w:lineRule="exact" w:before="60" w:after="0"/>
              <w:ind w:left="174" w:right="0" w:firstLine="0"/>
              <w:jc w:val="left"/>
            </w:pPr>
            <w:r>
              <w:rPr>
                <w:w w:val="97.90108722189198"/>
                <w:rFonts w:ascii="CIDFont+F7" w:hAnsi="CIDFont+F7" w:eastAsia="CIDFont+F7"/>
                <w:b w:val="0"/>
                <w:i w:val="0"/>
                <w:color w:val="000000"/>
                <w:sz w:val="23"/>
              </w:rPr>
              <w:t>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Module of plasticity </w:t>
            </w:r>
          </w:p>
        </w:tc>
        <w:tc>
          <w:tcPr>
            <w:tcW w:type="dxa" w:w="19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6" w:after="0"/>
              <w:ind w:left="0" w:right="416" w:firstLine="0"/>
              <w:jc w:val="righ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F.IP </w:t>
            </w:r>
          </w:p>
        </w:tc>
        <w:tc>
          <w:tcPr>
            <w:tcW w:type="dxa" w:w="21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6" w:after="0"/>
              <w:ind w:left="4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&lt;500 </w:t>
            </w:r>
          </w:p>
        </w:tc>
      </w:tr>
      <w:tr>
        <w:trPr>
          <w:trHeight w:hRule="exact" w:val="300"/>
        </w:trPr>
        <w:tc>
          <w:tcPr>
            <w:tcW w:type="dxa" w:w="48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6" w:lineRule="exact" w:before="24" w:after="0"/>
              <w:ind w:left="174" w:right="0" w:firstLine="0"/>
              <w:jc w:val="left"/>
            </w:pPr>
            <w:r>
              <w:rPr>
                <w:w w:val="97.90108722189198"/>
                <w:rFonts w:ascii="CIDFont+F7" w:hAnsi="CIDFont+F7" w:eastAsia="CIDFont+F7"/>
                <w:b w:val="0"/>
                <w:i w:val="0"/>
                <w:color w:val="000000"/>
                <w:sz w:val="23"/>
              </w:rPr>
              <w:t>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Linear inflation </w:t>
            </w:r>
          </w:p>
        </w:tc>
        <w:tc>
          <w:tcPr>
            <w:tcW w:type="dxa" w:w="19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50" w:after="0"/>
              <w:ind w:left="0" w:right="612" w:firstLine="0"/>
              <w:jc w:val="righ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% </w:t>
            </w:r>
          </w:p>
        </w:tc>
        <w:tc>
          <w:tcPr>
            <w:tcW w:type="dxa" w:w="21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50" w:after="0"/>
              <w:ind w:left="4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&lt;1 </w:t>
            </w:r>
          </w:p>
        </w:tc>
      </w:tr>
      <w:tr>
        <w:trPr>
          <w:trHeight w:hRule="exact" w:val="320"/>
        </w:trPr>
        <w:tc>
          <w:tcPr>
            <w:tcW w:type="dxa" w:w="48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6" w:lineRule="exact" w:before="44" w:after="0"/>
              <w:ind w:left="174" w:right="0" w:firstLine="0"/>
              <w:jc w:val="left"/>
            </w:pPr>
            <w:r>
              <w:rPr>
                <w:w w:val="97.90108722189198"/>
                <w:rFonts w:ascii="CIDFont+F7" w:hAnsi="CIDFont+F7" w:eastAsia="CIDFont+F7"/>
                <w:b w:val="0"/>
                <w:i w:val="0"/>
                <w:color w:val="000000"/>
                <w:sz w:val="23"/>
              </w:rPr>
              <w:t>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Maximum diameter of grains </w:t>
            </w:r>
          </w:p>
        </w:tc>
        <w:tc>
          <w:tcPr>
            <w:tcW w:type="dxa" w:w="19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72" w:after="0"/>
              <w:ind w:left="0" w:right="448" w:firstLine="0"/>
              <w:jc w:val="righ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mm </w:t>
            </w:r>
          </w:p>
        </w:tc>
        <w:tc>
          <w:tcPr>
            <w:tcW w:type="dxa" w:w="21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72" w:after="0"/>
              <w:ind w:left="4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40 </w:t>
            </w:r>
          </w:p>
        </w:tc>
      </w:tr>
      <w:tr>
        <w:trPr>
          <w:trHeight w:hRule="exact" w:val="320"/>
        </w:trPr>
        <w:tc>
          <w:tcPr>
            <w:tcW w:type="dxa" w:w="48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6" w:lineRule="exact" w:before="44" w:after="0"/>
              <w:ind w:left="174" w:right="0" w:firstLine="0"/>
              <w:jc w:val="left"/>
            </w:pPr>
            <w:r>
              <w:rPr>
                <w:w w:val="97.90108722189198"/>
                <w:rFonts w:ascii="CIDFont+F7" w:hAnsi="CIDFont+F7" w:eastAsia="CIDFont+F7"/>
                <w:b w:val="0"/>
                <w:i w:val="0"/>
                <w:color w:val="000000"/>
                <w:sz w:val="23"/>
              </w:rPr>
              <w:t>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% passing through a sieve of 10mm </w:t>
            </w:r>
          </w:p>
        </w:tc>
        <w:tc>
          <w:tcPr>
            <w:tcW w:type="dxa" w:w="19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70" w:after="0"/>
              <w:ind w:left="0" w:right="450" w:firstLine="0"/>
              <w:jc w:val="righ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&lt;10 </w:t>
            </w:r>
          </w:p>
        </w:tc>
        <w:tc>
          <w:tcPr>
            <w:tcW w:type="dxa" w:w="21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70" w:after="0"/>
              <w:ind w:left="496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35 – 90 </w:t>
            </w:r>
          </w:p>
        </w:tc>
      </w:tr>
      <w:tr>
        <w:trPr>
          <w:trHeight w:hRule="exact" w:val="320"/>
        </w:trPr>
        <w:tc>
          <w:tcPr>
            <w:tcW w:type="dxa" w:w="48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6" w:lineRule="exact" w:before="38" w:after="0"/>
              <w:ind w:left="174" w:right="0" w:firstLine="0"/>
              <w:jc w:val="left"/>
            </w:pPr>
            <w:r>
              <w:rPr>
                <w:w w:val="97.90108722189198"/>
                <w:rFonts w:ascii="CIDFont+F7" w:hAnsi="CIDFont+F7" w:eastAsia="CIDFont+F7"/>
                <w:b w:val="0"/>
                <w:i w:val="0"/>
                <w:color w:val="000000"/>
                <w:sz w:val="23"/>
              </w:rPr>
              <w:t>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% passing through a sieve of 5mm </w:t>
            </w:r>
          </w:p>
        </w:tc>
        <w:tc>
          <w:tcPr>
            <w:tcW w:type="dxa" w:w="19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4" w:after="0"/>
              <w:ind w:left="0" w:right="562" w:firstLine="0"/>
              <w:jc w:val="righ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&lt;5 </w:t>
            </w:r>
          </w:p>
        </w:tc>
        <w:tc>
          <w:tcPr>
            <w:tcW w:type="dxa" w:w="21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4" w:after="0"/>
              <w:ind w:left="496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20 – 60 </w:t>
            </w:r>
          </w:p>
        </w:tc>
      </w:tr>
      <w:tr>
        <w:trPr>
          <w:trHeight w:hRule="exact" w:val="368"/>
        </w:trPr>
        <w:tc>
          <w:tcPr>
            <w:tcW w:type="dxa" w:w="48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6" w:lineRule="exact" w:before="32" w:after="0"/>
              <w:ind w:left="174" w:right="0" w:firstLine="0"/>
              <w:jc w:val="left"/>
            </w:pPr>
            <w:r>
              <w:rPr>
                <w:w w:val="97.90108722189198"/>
                <w:rFonts w:ascii="CIDFont+F7" w:hAnsi="CIDFont+F7" w:eastAsia="CIDFont+F7"/>
                <w:b w:val="0"/>
                <w:i w:val="0"/>
                <w:color w:val="000000"/>
                <w:sz w:val="23"/>
              </w:rPr>
              <w:t>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Residue at a sieve of 2mm </w:t>
            </w:r>
          </w:p>
        </w:tc>
        <w:tc>
          <w:tcPr>
            <w:tcW w:type="dxa" w:w="19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58" w:after="0"/>
              <w:ind w:left="0" w:right="558" w:firstLine="0"/>
              <w:jc w:val="righ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&gt;2 </w:t>
            </w:r>
          </w:p>
        </w:tc>
        <w:tc>
          <w:tcPr>
            <w:tcW w:type="dxa" w:w="21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58" w:after="0"/>
              <w:ind w:left="4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10 – 40 </w:t>
            </w:r>
          </w:p>
        </w:tc>
      </w:tr>
    </w:tbl>
    <w:p>
      <w:pPr>
        <w:autoSpaceDN w:val="0"/>
        <w:autoSpaceDE w:val="0"/>
        <w:widowControl/>
        <w:spacing w:line="298" w:lineRule="exact" w:before="54" w:after="0"/>
        <w:ind w:left="0" w:right="24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selected material from the borrow pit shall be laid on a trench and plat form previously shaped and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compacted at a dry density of at least 90% OPM. The material shall be laid in horizontal layers of 20cm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thick and having a water content equal to that of OPM before compaction (±2%). </w:t>
      </w:r>
    </w:p>
    <w:p>
      <w:pPr>
        <w:autoSpaceDN w:val="0"/>
        <w:autoSpaceDE w:val="0"/>
        <w:widowControl/>
        <w:spacing w:line="298" w:lineRule="exact" w:before="0" w:after="0"/>
        <w:ind w:left="0" w:right="20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fill is compacted methodically up to 95% of the dry density of OPM. The rate of compaction shall be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verified in -situ with a membrane densitometer at every 1000m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>2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. A sample compaction test shall be carried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out to determine of passes necessary to obtain the required compaction rate. </w:t>
      </w:r>
    </w:p>
    <w:p>
      <w:pPr>
        <w:autoSpaceDN w:val="0"/>
        <w:tabs>
          <w:tab w:pos="338" w:val="left"/>
          <w:tab w:pos="676" w:val="left"/>
        </w:tabs>
        <w:autoSpaceDE w:val="0"/>
        <w:widowControl/>
        <w:spacing w:line="298" w:lineRule="exact" w:before="304" w:after="0"/>
        <w:ind w:left="0" w:right="0" w:firstLine="0"/>
        <w:jc w:val="left"/>
      </w:pP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6)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TM111 – manual arrangement of the road surface including enlargement of the existing </w:t>
      </w:r>
      <w:r>
        <w:tab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carriage of 4m to 5m and excluding the creation of ditches and offshoots Description of works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This consists of simple manual grading of the wearing course or platform without scarification or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compaction, total removal of vegetation on the road surface. It includes the removal of all material slowing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or blocking the smooth flow of water from the road surface to the gutters like soil deposits, stones, sand,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rocky blocs, vegetable debris etc. </w:t>
      </w:r>
    </w:p>
    <w:p>
      <w:pPr>
        <w:autoSpaceDN w:val="0"/>
        <w:autoSpaceDE w:val="0"/>
        <w:widowControl/>
        <w:spacing w:line="296" w:lineRule="exact" w:before="306" w:after="0"/>
        <w:ind w:left="64" w:right="288" w:firstLine="274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7)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TM111 - Mode of execution of works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These works consist of the scrapping of the shoulders of the road 1.5m each which is elevated relative to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carriage which and is reduced to a foot track and the levelling of the undulated shoulders, </w:t>
      </w:r>
    </w:p>
    <w:p>
      <w:pPr>
        <w:autoSpaceDN w:val="0"/>
        <w:tabs>
          <w:tab w:pos="402" w:val="left"/>
          <w:tab w:pos="740" w:val="left"/>
        </w:tabs>
        <w:autoSpaceDE w:val="0"/>
        <w:widowControl/>
        <w:spacing w:line="308" w:lineRule="exact" w:before="288" w:after="0"/>
        <w:ind w:left="64" w:right="288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This task comprises notably the simple mechanized grading of the wearing course to give a camber of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2%. These works include following: </w:t>
      </w:r>
      <w:r>
        <w:br/>
      </w:r>
      <w:r>
        <w:tab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Off rooting of every vegetation existing on the shoulders in question; </w:t>
      </w:r>
      <w:r>
        <w:br/>
      </w:r>
      <w:r>
        <w:tab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Removal of all roofs and stumps eventually; </w:t>
      </w:r>
      <w:r>
        <w:br/>
      </w:r>
      <w:r>
        <w:tab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Scraping of the existing shoulder to give it a plat form so as to later on given by grading the </w:t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carriage way the applicable typical transversal slope; </w:t>
      </w:r>
      <w:r>
        <w:br/>
      </w:r>
      <w:r>
        <w:tab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removal of materials resulting from the scraping no matter their thickness so as give the </w:t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existing carriage and the shoulder same level. </w:t>
      </w:r>
    </w:p>
    <w:p>
      <w:pPr>
        <w:autoSpaceDN w:val="0"/>
        <w:tabs>
          <w:tab w:pos="740" w:val="left"/>
        </w:tabs>
        <w:autoSpaceDE w:val="0"/>
        <w:widowControl/>
        <w:spacing w:line="308" w:lineRule="exact" w:before="8" w:after="0"/>
        <w:ind w:left="402" w:right="288" w:firstLine="0"/>
        <w:jc w:val="left"/>
      </w:pP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Freeing of the shoulder of all obstacles; </w:t>
      </w:r>
      <w:r>
        <w:br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Evacuation of all vegetable soil, the materials resulting from these works to a dump area as will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be indicated by the project manager no matter the distance of transport; </w:t>
      </w:r>
      <w:r>
        <w:br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Moulding and compaction of the platform (TM110)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All contingencies related to the respect of environmental prescriptions; </w:t>
      </w:r>
      <w:r>
        <w:br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And all other contingencies. </w:t>
      </w:r>
    </w:p>
    <w:p>
      <w:pPr>
        <w:autoSpaceDN w:val="0"/>
        <w:tabs>
          <w:tab w:pos="338" w:val="left"/>
        </w:tabs>
        <w:autoSpaceDE w:val="0"/>
        <w:widowControl/>
        <w:spacing w:line="300" w:lineRule="exact" w:before="602" w:after="0"/>
        <w:ind w:left="0" w:right="3600" w:firstLine="0"/>
        <w:jc w:val="left"/>
      </w:pP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8)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TM114a – manual creation of earth ditches and offshoots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Description of works: </w:t>
      </w:r>
    </w:p>
    <w:p>
      <w:pPr>
        <w:autoSpaceDN w:val="0"/>
        <w:autoSpaceDE w:val="0"/>
        <w:widowControl/>
        <w:spacing w:line="256" w:lineRule="exact" w:before="526" w:after="0"/>
        <w:ind w:left="0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59 | 93</w:t>
      </w:r>
    </w:p>
    <w:p>
      <w:pPr>
        <w:sectPr>
          <w:pgSz w:w="12240" w:h="15840"/>
          <w:pgMar w:top="292" w:right="1122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8"/>
        <w:ind w:left="0" w:right="0"/>
      </w:pPr>
    </w:p>
    <w:p>
      <w:pPr>
        <w:autoSpaceDN w:val="0"/>
        <w:autoSpaceDE w:val="0"/>
        <w:widowControl/>
        <w:spacing w:line="274" w:lineRule="exact" w:before="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This involves the creation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of earth ditches manually where need arises. This shall be manually in rocky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zones and elsewhere. </w:t>
      </w:r>
    </w:p>
    <w:p>
      <w:pPr>
        <w:autoSpaceDN w:val="0"/>
        <w:autoSpaceDE w:val="0"/>
        <w:widowControl/>
        <w:spacing w:line="296" w:lineRule="exact" w:before="30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Mode of execution of works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The creation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shall be done by recruited human labour to restore the original characteristics of the ditch (a V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gutter of 100cm wide and 50-60cm deep). The unwanted material removed shall be discarded away from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road surface. </w:t>
      </w:r>
    </w:p>
    <w:p>
      <w:pPr>
        <w:autoSpaceDN w:val="0"/>
        <w:autoSpaceDE w:val="0"/>
        <w:widowControl/>
        <w:spacing w:line="298" w:lineRule="exact" w:before="0" w:after="0"/>
        <w:ind w:left="0" w:right="22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Teams of personnel recruited from the community and equipped with the necessary tools (jumpers, spades,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wheelbarrows, cutlasses etc.) shall carry out manual creation. The personnel shall also be equipped with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personal protective material (boots, helmets, etc.) to safeguard their health). </w:t>
      </w:r>
    </w:p>
    <w:p>
      <w:pPr>
        <w:autoSpaceDN w:val="0"/>
        <w:autoSpaceDE w:val="0"/>
        <w:widowControl/>
        <w:spacing w:line="298" w:lineRule="exact" w:before="306" w:after="0"/>
        <w:ind w:left="0" w:right="0" w:firstLine="338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9)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103 - Setting out of the structure </w:t>
      </w:r>
      <w:r>
        <w:br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Description of Works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This consists of carrying out activities geared at positioning the Culvert at the coordinates such that the its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axis will be aligned with that of the access road from the both sides. Also, the characteristics of the structure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as designed should be respected. </w:t>
      </w:r>
    </w:p>
    <w:p>
      <w:pPr>
        <w:autoSpaceDN w:val="0"/>
        <w:autoSpaceDE w:val="0"/>
        <w:widowControl/>
        <w:spacing w:line="298" w:lineRule="exact" w:before="6" w:after="48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Mode of execution of works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This consists of using pegs and lines and with the help of a levels position the Culvert such it should be at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right angle relative to the road with the wing walls at 45 degrees relative to the road or front walls of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Culvert. Equally, the position of the areas to be excavated for the abutment including the working space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should be materialized. As such the length and span of the Culvert as well as the wing walls, the front wall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and the abutment as a whole will be positioned. After the excavation these parameters will be verified firs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before the Culvert works proper starts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So done, the following data will be verified before the excavation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84.00000000000006" w:type="dxa"/>
      </w:tblPr>
      <w:tblGrid>
        <w:gridCol w:w="1984"/>
        <w:gridCol w:w="1984"/>
        <w:gridCol w:w="1984"/>
        <w:gridCol w:w="1984"/>
        <w:gridCol w:w="1984"/>
      </w:tblGrid>
      <w:tr>
        <w:trPr>
          <w:trHeight w:hRule="exact" w:val="604"/>
        </w:trPr>
        <w:tc>
          <w:tcPr>
            <w:tcW w:type="dxa" w:w="662"/>
            <w:tcBorders>
              <w:start w:sz="3.2000000000000455" w:val="single" w:color="#000000"/>
              <w:top w:sz="4.0" w:val="single" w:color="#000000"/>
              <w:end w:sz="2.3999999999999773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5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S/N </w:t>
            </w:r>
          </w:p>
        </w:tc>
        <w:tc>
          <w:tcPr>
            <w:tcW w:type="dxa" w:w="4494"/>
            <w:tcBorders>
              <w:start w:sz="2.3999999999999773" w:val="single" w:color="#000000"/>
              <w:top w:sz="4.0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5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Item to verify </w:t>
            </w:r>
          </w:p>
        </w:tc>
        <w:tc>
          <w:tcPr>
            <w:tcW w:type="dxa" w:w="1768"/>
            <w:tcBorders>
              <w:start w:sz="4.0" w:val="single" w:color="#000000"/>
              <w:top w:sz="4.0" w:val="single" w:color="#000000"/>
              <w:end w:sz="3.199999999999818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5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Expected result </w:t>
            </w:r>
          </w:p>
        </w:tc>
        <w:tc>
          <w:tcPr>
            <w:tcW w:type="dxa" w:w="1334"/>
            <w:tcBorders>
              <w:start w:sz="3.199999999999818" w:val="single" w:color="#000000"/>
              <w:top w:sz="4.0" w:val="single" w:color="#000000"/>
              <w:end w:sz="2.400000000000091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8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Person </w:t>
            </w:r>
            <w:r>
              <w:br/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responsible </w:t>
            </w:r>
          </w:p>
        </w:tc>
        <w:tc>
          <w:tcPr>
            <w:tcW w:type="dxa" w:w="1224"/>
            <w:tcBorders>
              <w:start w:sz="2.400000000000091" w:val="single" w:color="#000000"/>
              <w:top w:sz="4.0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8" w:lineRule="exact" w:before="0" w:after="0"/>
              <w:ind w:left="144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Person to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approve </w:t>
            </w:r>
          </w:p>
        </w:tc>
      </w:tr>
      <w:tr>
        <w:trPr>
          <w:trHeight w:hRule="exact" w:val="608"/>
        </w:trPr>
        <w:tc>
          <w:tcPr>
            <w:tcW w:type="dxa" w:w="662"/>
            <w:tcBorders>
              <w:start w:sz="3.2000000000000455" w:val="single" w:color="#000000"/>
              <w:top w:sz="2.400000000000091" w:val="single" w:color="#000000"/>
              <w:end w:sz="2.3999999999999773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62" w:after="0"/>
              <w:ind w:left="9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1 </w:t>
            </w:r>
          </w:p>
        </w:tc>
        <w:tc>
          <w:tcPr>
            <w:tcW w:type="dxa" w:w="4494"/>
            <w:tcBorders>
              <w:start w:sz="2.3999999999999773" w:val="single" w:color="#000000"/>
              <w:top w:sz="2.400000000000091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54" w:after="0"/>
              <w:ind w:left="100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Setting out </w:t>
            </w:r>
          </w:p>
        </w:tc>
        <w:tc>
          <w:tcPr>
            <w:tcW w:type="dxa" w:w="1768"/>
            <w:tcBorders>
              <w:start w:sz="4.0" w:val="single" w:color="#000000"/>
              <w:top w:sz="2.400000000000091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0" w:after="0"/>
              <w:ind w:left="94" w:right="288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Respect of </w:t>
            </w:r>
            <w:r>
              <w:br/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specifications </w:t>
            </w:r>
          </w:p>
        </w:tc>
        <w:tc>
          <w:tcPr>
            <w:tcW w:type="dxa" w:w="1334"/>
            <w:vMerge w:val="restart"/>
            <w:tcBorders>
              <w:start w:sz="3.199999999999818" w:val="single" w:color="#000000"/>
              <w:top w:sz="2.400000000000091" w:val="single" w:color="#000000"/>
              <w:end w:sz="2.400000000000091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8" w:lineRule="exact" w:before="4682" w:after="0"/>
              <w:ind w:left="96" w:right="144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Works </w:t>
            </w:r>
            <w:r>
              <w:br/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Manager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enterprise </w:t>
            </w:r>
          </w:p>
        </w:tc>
        <w:tc>
          <w:tcPr>
            <w:tcW w:type="dxa" w:w="1224"/>
            <w:vMerge w:val="restart"/>
            <w:tcBorders>
              <w:start w:sz="2.400000000000091" w:val="single" w:color="#000000"/>
              <w:top w:sz="2.400000000000091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4530" w:after="0"/>
              <w:ind w:left="100" w:right="144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Project </w:t>
            </w:r>
            <w:r>
              <w:br/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Manager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– </w:t>
            </w:r>
            <w:r>
              <w:br/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DDMINT</w:t>
            </w:r>
          </w:p>
        </w:tc>
      </w:tr>
      <w:tr>
        <w:trPr>
          <w:trHeight w:hRule="exact" w:val="306"/>
        </w:trPr>
        <w:tc>
          <w:tcPr>
            <w:tcW w:type="dxa" w:w="662"/>
            <w:tcBorders>
              <w:start w:sz="3.2000000000000455" w:val="single" w:color="#000000"/>
              <w:top w:sz="3.199999999999818" w:val="single" w:color="#000000"/>
              <w:end w:sz="2.3999999999999773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0" w:after="0"/>
              <w:ind w:left="9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2 </w:t>
            </w:r>
          </w:p>
        </w:tc>
        <w:tc>
          <w:tcPr>
            <w:tcW w:type="dxa" w:w="4494"/>
            <w:tcBorders>
              <w:start w:sz="2.3999999999999773" w:val="single" w:color="#000000"/>
              <w:top w:sz="3.199999999999818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100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Alignment of axis </w:t>
            </w:r>
          </w:p>
        </w:tc>
        <w:tc>
          <w:tcPr>
            <w:tcW w:type="dxa" w:w="1768"/>
            <w:tcBorders>
              <w:start w:sz="4.0" w:val="single" w:color="#000000"/>
              <w:top w:sz="3.199999999999818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0" w:after="0"/>
              <w:ind w:left="94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aligned </w:t>
            </w:r>
          </w:p>
        </w:tc>
        <w:tc>
          <w:tcPr>
            <w:tcW w:type="dxa" w:w="1984"/>
            <w:vMerge/>
            <w:tcBorders>
              <w:start w:sz="3.199999999999818" w:val="single" w:color="#000000"/>
              <w:top w:sz="2.400000000000091" w:val="single" w:color="#000000"/>
              <w:end w:sz="2.400000000000091" w:val="single" w:color="#000000"/>
              <w:bottom w:sz="3.199999999999818" w:val="single" w:color="#000000"/>
            </w:tcBorders>
          </w:tcPr>
          <w:p/>
        </w:tc>
        <w:tc>
          <w:tcPr>
            <w:tcW w:type="dxa" w:w="1984"/>
            <w:vMerge/>
            <w:tcBorders>
              <w:start w:sz="2.400000000000091" w:val="single" w:color="#000000"/>
              <w:top w:sz="2.400000000000091" w:val="single" w:color="#000000"/>
              <w:end w:sz="4.0" w:val="single" w:color="#000000"/>
              <w:bottom w:sz="3.199999999999818" w:val="single" w:color="#000000"/>
            </w:tcBorders>
          </w:tcPr>
          <w:p/>
        </w:tc>
      </w:tr>
      <w:tr>
        <w:trPr>
          <w:trHeight w:hRule="exact" w:val="306"/>
        </w:trPr>
        <w:tc>
          <w:tcPr>
            <w:tcW w:type="dxa" w:w="662"/>
            <w:tcBorders>
              <w:start w:sz="3.2000000000000455" w:val="single" w:color="#000000"/>
              <w:top w:sz="3.199999999999818" w:val="single" w:color="#000000"/>
              <w:end w:sz="2.39999999999997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2" w:after="0"/>
              <w:ind w:left="9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3 </w:t>
            </w:r>
          </w:p>
        </w:tc>
        <w:tc>
          <w:tcPr>
            <w:tcW w:type="dxa" w:w="4494"/>
            <w:tcBorders>
              <w:start w:sz="2.3999999999999773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100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Distance in to in between the 2 footings </w:t>
            </w:r>
          </w:p>
        </w:tc>
        <w:tc>
          <w:tcPr>
            <w:tcW w:type="dxa" w:w="1768"/>
            <w:tcBorders>
              <w:start w:sz="4.0" w:val="single" w:color="#000000"/>
              <w:top w:sz="3.199999999999818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2" w:after="0"/>
              <w:ind w:left="94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2.50m </w:t>
            </w:r>
          </w:p>
        </w:tc>
        <w:tc>
          <w:tcPr>
            <w:tcW w:type="dxa" w:w="1984"/>
            <w:vMerge/>
            <w:tcBorders>
              <w:start w:sz="3.199999999999818" w:val="single" w:color="#000000"/>
              <w:top w:sz="2.400000000000091" w:val="single" w:color="#000000"/>
              <w:end w:sz="2.400000000000091" w:val="single" w:color="#000000"/>
              <w:bottom w:sz="3.199999999999818" w:val="single" w:color="#000000"/>
            </w:tcBorders>
          </w:tcPr>
          <w:p/>
        </w:tc>
        <w:tc>
          <w:tcPr>
            <w:tcW w:type="dxa" w:w="1984"/>
            <w:vMerge/>
            <w:tcBorders>
              <w:start w:sz="2.400000000000091" w:val="single" w:color="#000000"/>
              <w:top w:sz="2.400000000000091" w:val="single" w:color="#000000"/>
              <w:end w:sz="4.0" w:val="single" w:color="#000000"/>
              <w:bottom w:sz="3.199999999999818" w:val="single" w:color="#000000"/>
            </w:tcBorders>
          </w:tcPr>
          <w:p/>
        </w:tc>
      </w:tr>
      <w:tr>
        <w:trPr>
          <w:trHeight w:hRule="exact" w:val="610"/>
        </w:trPr>
        <w:tc>
          <w:tcPr>
            <w:tcW w:type="dxa" w:w="662"/>
            <w:tcBorders>
              <w:start w:sz="3.2000000000000455" w:val="single" w:color="#000000"/>
              <w:top w:sz="4.0" w:val="single" w:color="#000000"/>
              <w:end w:sz="2.39999999999997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60" w:after="0"/>
              <w:ind w:left="9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4 </w:t>
            </w:r>
          </w:p>
        </w:tc>
        <w:tc>
          <w:tcPr>
            <w:tcW w:type="dxa" w:w="4494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6" w:lineRule="exact" w:before="0" w:after="0"/>
              <w:ind w:left="100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Distance in to in between the 2 front walls of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the abutments </w:t>
            </w:r>
          </w:p>
        </w:tc>
        <w:tc>
          <w:tcPr>
            <w:tcW w:type="dxa" w:w="1768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60" w:after="0"/>
              <w:ind w:left="94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2.00m </w:t>
            </w:r>
          </w:p>
        </w:tc>
        <w:tc>
          <w:tcPr>
            <w:tcW w:type="dxa" w:w="1984"/>
            <w:vMerge/>
            <w:tcBorders>
              <w:start w:sz="3.199999999999818" w:val="single" w:color="#000000"/>
              <w:top w:sz="2.400000000000091" w:val="single" w:color="#000000"/>
              <w:end w:sz="2.400000000000091" w:val="single" w:color="#000000"/>
              <w:bottom w:sz="3.199999999999818" w:val="single" w:color="#000000"/>
            </w:tcBorders>
          </w:tcPr>
          <w:p/>
        </w:tc>
        <w:tc>
          <w:tcPr>
            <w:tcW w:type="dxa" w:w="1984"/>
            <w:vMerge/>
            <w:tcBorders>
              <w:start w:sz="2.400000000000091" w:val="single" w:color="#000000"/>
              <w:top w:sz="2.400000000000091" w:val="single" w:color="#000000"/>
              <w:end w:sz="4.0" w:val="single" w:color="#000000"/>
              <w:bottom w:sz="3.199999999999818" w:val="single" w:color="#000000"/>
            </w:tcBorders>
          </w:tcPr>
          <w:p/>
        </w:tc>
      </w:tr>
      <w:tr>
        <w:trPr>
          <w:trHeight w:hRule="exact" w:val="306"/>
        </w:trPr>
        <w:tc>
          <w:tcPr>
            <w:tcW w:type="dxa" w:w="662"/>
            <w:tcBorders>
              <w:start w:sz="3.2000000000000455" w:val="single" w:color="#000000"/>
              <w:top w:sz="4.0" w:val="single" w:color="#000000"/>
              <w:end w:sz="2.39999999999997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6" w:after="0"/>
              <w:ind w:left="9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5 </w:t>
            </w:r>
          </w:p>
        </w:tc>
        <w:tc>
          <w:tcPr>
            <w:tcW w:type="dxa" w:w="4494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100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Footings (front wall and wing walls) </w:t>
            </w:r>
          </w:p>
        </w:tc>
        <w:tc>
          <w:tcPr>
            <w:tcW w:type="dxa" w:w="1768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984"/>
            <w:vMerge/>
            <w:tcBorders>
              <w:start w:sz="3.199999999999818" w:val="single" w:color="#000000"/>
              <w:top w:sz="2.400000000000091" w:val="single" w:color="#000000"/>
              <w:end w:sz="2.400000000000091" w:val="single" w:color="#000000"/>
              <w:bottom w:sz="3.199999999999818" w:val="single" w:color="#000000"/>
            </w:tcBorders>
          </w:tcPr>
          <w:p/>
        </w:tc>
        <w:tc>
          <w:tcPr>
            <w:tcW w:type="dxa" w:w="1984"/>
            <w:vMerge/>
            <w:tcBorders>
              <w:start w:sz="2.400000000000091" w:val="single" w:color="#000000"/>
              <w:top w:sz="2.400000000000091" w:val="single" w:color="#000000"/>
              <w:end w:sz="4.0" w:val="single" w:color="#000000"/>
              <w:bottom w:sz="3.199999999999818" w:val="single" w:color="#000000"/>
            </w:tcBorders>
          </w:tcPr>
          <w:p/>
        </w:tc>
      </w:tr>
      <w:tr>
        <w:trPr>
          <w:trHeight w:hRule="exact" w:val="310"/>
        </w:trPr>
        <w:tc>
          <w:tcPr>
            <w:tcW w:type="dxa" w:w="662"/>
            <w:tcBorders>
              <w:start w:sz="3.2000000000000455" w:val="single" w:color="#000000"/>
              <w:top w:sz="4.0" w:val="single" w:color="#000000"/>
              <w:end w:sz="2.39999999999997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0" w:after="0"/>
              <w:ind w:left="9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5.1 </w:t>
            </w:r>
          </w:p>
        </w:tc>
        <w:tc>
          <w:tcPr>
            <w:tcW w:type="dxa" w:w="4494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100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Width </w:t>
            </w:r>
          </w:p>
        </w:tc>
        <w:tc>
          <w:tcPr>
            <w:tcW w:type="dxa" w:w="1768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0" w:after="0"/>
              <w:ind w:left="94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2.50m </w:t>
            </w:r>
          </w:p>
        </w:tc>
        <w:tc>
          <w:tcPr>
            <w:tcW w:type="dxa" w:w="1984"/>
            <w:vMerge/>
            <w:tcBorders>
              <w:start w:sz="3.199999999999818" w:val="single" w:color="#000000"/>
              <w:top w:sz="2.400000000000091" w:val="single" w:color="#000000"/>
              <w:end w:sz="2.400000000000091" w:val="single" w:color="#000000"/>
              <w:bottom w:sz="3.199999999999818" w:val="single" w:color="#000000"/>
            </w:tcBorders>
          </w:tcPr>
          <w:p/>
        </w:tc>
        <w:tc>
          <w:tcPr>
            <w:tcW w:type="dxa" w:w="1984"/>
            <w:vMerge/>
            <w:tcBorders>
              <w:start w:sz="2.400000000000091" w:val="single" w:color="#000000"/>
              <w:top w:sz="2.400000000000091" w:val="single" w:color="#000000"/>
              <w:end w:sz="4.0" w:val="single" w:color="#000000"/>
              <w:bottom w:sz="3.199999999999818" w:val="single" w:color="#000000"/>
            </w:tcBorders>
          </w:tcPr>
          <w:p/>
        </w:tc>
      </w:tr>
      <w:tr>
        <w:trPr>
          <w:trHeight w:hRule="exact" w:val="304"/>
        </w:trPr>
        <w:tc>
          <w:tcPr>
            <w:tcW w:type="dxa" w:w="662"/>
            <w:tcBorders>
              <w:start w:sz="3.2000000000000455" w:val="single" w:color="#000000"/>
              <w:top w:sz="4.0" w:val="single" w:color="#000000"/>
              <w:end w:sz="2.3999999999999773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9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5.2 </w:t>
            </w:r>
          </w:p>
        </w:tc>
        <w:tc>
          <w:tcPr>
            <w:tcW w:type="dxa" w:w="4494"/>
            <w:tcBorders>
              <w:start w:sz="2.3999999999999773" w:val="single" w:color="#000000"/>
              <w:top w:sz="4.0" w:val="single" w:color="#000000"/>
              <w:end w:sz="4.0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100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Thickness </w:t>
            </w:r>
          </w:p>
        </w:tc>
        <w:tc>
          <w:tcPr>
            <w:tcW w:type="dxa" w:w="1768"/>
            <w:tcBorders>
              <w:start w:sz="4.0" w:val="single" w:color="#000000"/>
              <w:top w:sz="4.0" w:val="single" w:color="#000000"/>
              <w:end w:sz="3.199999999999818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94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10cm </w:t>
            </w:r>
          </w:p>
        </w:tc>
        <w:tc>
          <w:tcPr>
            <w:tcW w:type="dxa" w:w="1984"/>
            <w:vMerge/>
            <w:tcBorders>
              <w:start w:sz="3.199999999999818" w:val="single" w:color="#000000"/>
              <w:top w:sz="2.400000000000091" w:val="single" w:color="#000000"/>
              <w:end w:sz="2.400000000000091" w:val="single" w:color="#000000"/>
              <w:bottom w:sz="3.199999999999818" w:val="single" w:color="#000000"/>
            </w:tcBorders>
          </w:tcPr>
          <w:p/>
        </w:tc>
        <w:tc>
          <w:tcPr>
            <w:tcW w:type="dxa" w:w="1984"/>
            <w:vMerge/>
            <w:tcBorders>
              <w:start w:sz="2.400000000000091" w:val="single" w:color="#000000"/>
              <w:top w:sz="2.400000000000091" w:val="single" w:color="#000000"/>
              <w:end w:sz="4.0" w:val="single" w:color="#000000"/>
              <w:bottom w:sz="3.199999999999818" w:val="single" w:color="#000000"/>
            </w:tcBorders>
          </w:tcPr>
          <w:p/>
        </w:tc>
      </w:tr>
      <w:tr>
        <w:trPr>
          <w:trHeight w:hRule="exact" w:val="308"/>
        </w:trPr>
        <w:tc>
          <w:tcPr>
            <w:tcW w:type="dxa" w:w="662"/>
            <w:tcBorders>
              <w:start w:sz="3.2000000000000455" w:val="single" w:color="#000000"/>
              <w:top w:sz="2.399999999999636" w:val="single" w:color="#000000"/>
              <w:end w:sz="2.39999999999997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2" w:after="0"/>
              <w:ind w:left="9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6 </w:t>
            </w:r>
          </w:p>
        </w:tc>
        <w:tc>
          <w:tcPr>
            <w:tcW w:type="dxa" w:w="4494"/>
            <w:tcBorders>
              <w:start w:sz="2.3999999999999773" w:val="single" w:color="#000000"/>
              <w:top w:sz="2.39999999999963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100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Length of the wing walls </w:t>
            </w:r>
          </w:p>
        </w:tc>
        <w:tc>
          <w:tcPr>
            <w:tcW w:type="dxa" w:w="1768"/>
            <w:tcBorders>
              <w:start w:sz="4.0" w:val="single" w:color="#000000"/>
              <w:top w:sz="2.399999999999636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984"/>
            <w:vMerge/>
            <w:tcBorders>
              <w:start w:sz="3.199999999999818" w:val="single" w:color="#000000"/>
              <w:top w:sz="2.400000000000091" w:val="single" w:color="#000000"/>
              <w:end w:sz="2.400000000000091" w:val="single" w:color="#000000"/>
              <w:bottom w:sz="3.199999999999818" w:val="single" w:color="#000000"/>
            </w:tcBorders>
          </w:tcPr>
          <w:p/>
        </w:tc>
        <w:tc>
          <w:tcPr>
            <w:tcW w:type="dxa" w:w="1984"/>
            <w:vMerge/>
            <w:tcBorders>
              <w:start w:sz="2.400000000000091" w:val="single" w:color="#000000"/>
              <w:top w:sz="2.400000000000091" w:val="single" w:color="#000000"/>
              <w:end w:sz="4.0" w:val="single" w:color="#000000"/>
              <w:bottom w:sz="3.199999999999818" w:val="single" w:color="#000000"/>
            </w:tcBorders>
          </w:tcPr>
          <w:p/>
        </w:tc>
      </w:tr>
      <w:tr>
        <w:trPr>
          <w:trHeight w:hRule="exact" w:val="310"/>
        </w:trPr>
        <w:tc>
          <w:tcPr>
            <w:tcW w:type="dxa" w:w="662"/>
            <w:tcBorders>
              <w:start w:sz="3.2000000000000455" w:val="single" w:color="#000000"/>
              <w:top w:sz="4.0" w:val="single" w:color="#000000"/>
              <w:end w:sz="2.39999999999997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2" w:after="0"/>
              <w:ind w:left="9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6.1 </w:t>
            </w:r>
          </w:p>
        </w:tc>
        <w:tc>
          <w:tcPr>
            <w:tcW w:type="dxa" w:w="4494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100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Upstream </w:t>
            </w:r>
          </w:p>
        </w:tc>
        <w:tc>
          <w:tcPr>
            <w:tcW w:type="dxa" w:w="1768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2" w:after="0"/>
              <w:ind w:left="94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4,0m </w:t>
            </w:r>
          </w:p>
        </w:tc>
        <w:tc>
          <w:tcPr>
            <w:tcW w:type="dxa" w:w="1984"/>
            <w:vMerge/>
            <w:tcBorders>
              <w:start w:sz="3.199999999999818" w:val="single" w:color="#000000"/>
              <w:top w:sz="2.400000000000091" w:val="single" w:color="#000000"/>
              <w:end w:sz="2.400000000000091" w:val="single" w:color="#000000"/>
              <w:bottom w:sz="3.199999999999818" w:val="single" w:color="#000000"/>
            </w:tcBorders>
          </w:tcPr>
          <w:p/>
        </w:tc>
        <w:tc>
          <w:tcPr>
            <w:tcW w:type="dxa" w:w="1984"/>
            <w:vMerge/>
            <w:tcBorders>
              <w:start w:sz="2.400000000000091" w:val="single" w:color="#000000"/>
              <w:top w:sz="2.400000000000091" w:val="single" w:color="#000000"/>
              <w:end w:sz="4.0" w:val="single" w:color="#000000"/>
              <w:bottom w:sz="3.199999999999818" w:val="single" w:color="#000000"/>
            </w:tcBorders>
          </w:tcPr>
          <w:p/>
        </w:tc>
      </w:tr>
      <w:tr>
        <w:trPr>
          <w:trHeight w:hRule="exact" w:val="372"/>
        </w:trPr>
        <w:tc>
          <w:tcPr>
            <w:tcW w:type="dxa" w:w="662"/>
            <w:tcBorders>
              <w:start w:sz="3.2000000000000455" w:val="single" w:color="#000000"/>
              <w:top w:sz="4.0" w:val="single" w:color="#000000"/>
              <w:end w:sz="2.39999999999997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40" w:after="0"/>
              <w:ind w:left="9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6.2 </w:t>
            </w:r>
          </w:p>
        </w:tc>
        <w:tc>
          <w:tcPr>
            <w:tcW w:type="dxa" w:w="4494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4" w:after="0"/>
              <w:ind w:left="100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Downstream </w:t>
            </w:r>
          </w:p>
        </w:tc>
        <w:tc>
          <w:tcPr>
            <w:tcW w:type="dxa" w:w="1768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40" w:after="0"/>
              <w:ind w:left="94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3.5m </w:t>
            </w:r>
          </w:p>
        </w:tc>
        <w:tc>
          <w:tcPr>
            <w:tcW w:type="dxa" w:w="1984"/>
            <w:vMerge/>
            <w:tcBorders>
              <w:start w:sz="3.199999999999818" w:val="single" w:color="#000000"/>
              <w:top w:sz="2.400000000000091" w:val="single" w:color="#000000"/>
              <w:end w:sz="2.400000000000091" w:val="single" w:color="#000000"/>
              <w:bottom w:sz="3.199999999999818" w:val="single" w:color="#000000"/>
            </w:tcBorders>
          </w:tcPr>
          <w:p/>
        </w:tc>
        <w:tc>
          <w:tcPr>
            <w:tcW w:type="dxa" w:w="1984"/>
            <w:vMerge/>
            <w:tcBorders>
              <w:start w:sz="2.400000000000091" w:val="single" w:color="#000000"/>
              <w:top w:sz="2.400000000000091" w:val="single" w:color="#000000"/>
              <w:end w:sz="4.0" w:val="single" w:color="#000000"/>
              <w:bottom w:sz="3.199999999999818" w:val="single" w:color="#000000"/>
            </w:tcBorders>
          </w:tcPr>
          <w:p/>
        </w:tc>
      </w:tr>
      <w:tr>
        <w:trPr>
          <w:trHeight w:hRule="exact" w:val="308"/>
        </w:trPr>
        <w:tc>
          <w:tcPr>
            <w:tcW w:type="dxa" w:w="662"/>
            <w:tcBorders>
              <w:start w:sz="3.2000000000000455" w:val="single" w:color="#000000"/>
              <w:top w:sz="4.0" w:val="single" w:color="#000000"/>
              <w:end w:sz="2.39999999999997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9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7 </w:t>
            </w:r>
          </w:p>
        </w:tc>
        <w:tc>
          <w:tcPr>
            <w:tcW w:type="dxa" w:w="4494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4" w:after="0"/>
              <w:ind w:left="100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Stone masonry (front wall and wing walls) </w:t>
            </w:r>
          </w:p>
        </w:tc>
        <w:tc>
          <w:tcPr>
            <w:tcW w:type="dxa" w:w="1768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984"/>
            <w:vMerge/>
            <w:tcBorders>
              <w:start w:sz="3.199999999999818" w:val="single" w:color="#000000"/>
              <w:top w:sz="2.400000000000091" w:val="single" w:color="#000000"/>
              <w:end w:sz="2.400000000000091" w:val="single" w:color="#000000"/>
              <w:bottom w:sz="3.199999999999818" w:val="single" w:color="#000000"/>
            </w:tcBorders>
          </w:tcPr>
          <w:p/>
        </w:tc>
        <w:tc>
          <w:tcPr>
            <w:tcW w:type="dxa" w:w="1984"/>
            <w:vMerge/>
            <w:tcBorders>
              <w:start w:sz="2.400000000000091" w:val="single" w:color="#000000"/>
              <w:top w:sz="2.400000000000091" w:val="single" w:color="#000000"/>
              <w:end w:sz="4.0" w:val="single" w:color="#000000"/>
              <w:bottom w:sz="3.199999999999818" w:val="single" w:color="#000000"/>
            </w:tcBorders>
          </w:tcPr>
          <w:p/>
        </w:tc>
      </w:tr>
      <w:tr>
        <w:trPr>
          <w:trHeight w:hRule="exact" w:val="608"/>
        </w:trPr>
        <w:tc>
          <w:tcPr>
            <w:tcW w:type="dxa" w:w="662"/>
            <w:tcBorders>
              <w:start w:sz="3.2000000000000455" w:val="single" w:color="#000000"/>
              <w:top w:sz="4.0" w:val="single" w:color="#000000"/>
              <w:end w:sz="2.39999999999997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58" w:after="0"/>
              <w:ind w:left="9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7.1 </w:t>
            </w:r>
          </w:p>
        </w:tc>
        <w:tc>
          <w:tcPr>
            <w:tcW w:type="dxa" w:w="4494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6" w:lineRule="exact" w:before="0" w:after="0"/>
              <w:ind w:left="100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Big base of stone masonry part of the abutment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and wings (down i.e.in contact with footing) </w:t>
            </w:r>
          </w:p>
        </w:tc>
        <w:tc>
          <w:tcPr>
            <w:tcW w:type="dxa" w:w="1768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308" w:after="0"/>
              <w:ind w:left="94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1.5m </w:t>
            </w:r>
          </w:p>
        </w:tc>
        <w:tc>
          <w:tcPr>
            <w:tcW w:type="dxa" w:w="1984"/>
            <w:vMerge/>
            <w:tcBorders>
              <w:start w:sz="3.199999999999818" w:val="single" w:color="#000000"/>
              <w:top w:sz="2.400000000000091" w:val="single" w:color="#000000"/>
              <w:end w:sz="2.400000000000091" w:val="single" w:color="#000000"/>
              <w:bottom w:sz="3.199999999999818" w:val="single" w:color="#000000"/>
            </w:tcBorders>
          </w:tcPr>
          <w:p/>
        </w:tc>
        <w:tc>
          <w:tcPr>
            <w:tcW w:type="dxa" w:w="1984"/>
            <w:vMerge/>
            <w:tcBorders>
              <w:start w:sz="2.400000000000091" w:val="single" w:color="#000000"/>
              <w:top w:sz="2.400000000000091" w:val="single" w:color="#000000"/>
              <w:end w:sz="4.0" w:val="single" w:color="#000000"/>
              <w:bottom w:sz="3.199999999999818" w:val="single" w:color="#000000"/>
            </w:tcBorders>
          </w:tcPr>
          <w:p/>
        </w:tc>
      </w:tr>
      <w:tr>
        <w:trPr>
          <w:trHeight w:hRule="exact" w:val="904"/>
        </w:trPr>
        <w:tc>
          <w:tcPr>
            <w:tcW w:type="dxa" w:w="662"/>
            <w:tcBorders>
              <w:start w:sz="3.2000000000000455" w:val="single" w:color="#000000"/>
              <w:top w:sz="4.0" w:val="single" w:color="#000000"/>
              <w:end w:sz="2.39999999999997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06" w:after="0"/>
              <w:ind w:left="9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7.2 </w:t>
            </w:r>
          </w:p>
        </w:tc>
        <w:tc>
          <w:tcPr>
            <w:tcW w:type="dxa" w:w="4494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0" w:after="0"/>
              <w:ind w:left="100" w:right="44" w:firstLine="0"/>
              <w:jc w:val="both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Small base of stone masonry part of the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abutment and wings (top i.e. beam seating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support) </w:t>
            </w:r>
          </w:p>
        </w:tc>
        <w:tc>
          <w:tcPr>
            <w:tcW w:type="dxa" w:w="1768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06" w:after="0"/>
              <w:ind w:left="94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1.1m </w:t>
            </w:r>
          </w:p>
        </w:tc>
        <w:tc>
          <w:tcPr>
            <w:tcW w:type="dxa" w:w="1984"/>
            <w:vMerge/>
            <w:tcBorders>
              <w:start w:sz="3.199999999999818" w:val="single" w:color="#000000"/>
              <w:top w:sz="2.400000000000091" w:val="single" w:color="#000000"/>
              <w:end w:sz="2.400000000000091" w:val="single" w:color="#000000"/>
              <w:bottom w:sz="3.199999999999818" w:val="single" w:color="#000000"/>
            </w:tcBorders>
          </w:tcPr>
          <w:p/>
        </w:tc>
        <w:tc>
          <w:tcPr>
            <w:tcW w:type="dxa" w:w="1984"/>
            <w:vMerge/>
            <w:tcBorders>
              <w:start w:sz="2.400000000000091" w:val="single" w:color="#000000"/>
              <w:top w:sz="2.400000000000091" w:val="single" w:color="#000000"/>
              <w:end w:sz="4.0" w:val="single" w:color="#000000"/>
              <w:bottom w:sz="3.199999999999818" w:val="single" w:color="#000000"/>
            </w:tcBorders>
          </w:tcPr>
          <w:p/>
        </w:tc>
      </w:tr>
      <w:tr>
        <w:trPr>
          <w:trHeight w:hRule="exact" w:val="306"/>
        </w:trPr>
        <w:tc>
          <w:tcPr>
            <w:tcW w:type="dxa" w:w="662"/>
            <w:tcBorders>
              <w:start w:sz="3.2000000000000455" w:val="single" w:color="#000000"/>
              <w:top w:sz="4.0" w:val="single" w:color="#000000"/>
              <w:end w:sz="2.3999999999999773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8" w:after="0"/>
              <w:ind w:left="9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7.3 </w:t>
            </w:r>
          </w:p>
        </w:tc>
        <w:tc>
          <w:tcPr>
            <w:tcW w:type="dxa" w:w="4494"/>
            <w:tcBorders>
              <w:start w:sz="2.3999999999999773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Height of the stone masonry abutment + wings </w:t>
            </w:r>
          </w:p>
        </w:tc>
        <w:tc>
          <w:tcPr>
            <w:tcW w:type="dxa" w:w="1768"/>
            <w:tcBorders>
              <w:start w:sz="4.0" w:val="single" w:color="#000000"/>
              <w:top w:sz="4.0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8" w:after="0"/>
              <w:ind w:left="94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4.0 m </w:t>
            </w:r>
          </w:p>
        </w:tc>
        <w:tc>
          <w:tcPr>
            <w:tcW w:type="dxa" w:w="1984"/>
            <w:vMerge/>
            <w:tcBorders>
              <w:start w:sz="3.199999999999818" w:val="single" w:color="#000000"/>
              <w:top w:sz="2.400000000000091" w:val="single" w:color="#000000"/>
              <w:end w:sz="2.400000000000091" w:val="single" w:color="#000000"/>
              <w:bottom w:sz="3.199999999999818" w:val="single" w:color="#000000"/>
            </w:tcBorders>
          </w:tcPr>
          <w:p/>
        </w:tc>
        <w:tc>
          <w:tcPr>
            <w:tcW w:type="dxa" w:w="1984"/>
            <w:vMerge/>
            <w:tcBorders>
              <w:start w:sz="2.400000000000091" w:val="single" w:color="#000000"/>
              <w:top w:sz="2.400000000000091" w:val="single" w:color="#000000"/>
              <w:end w:sz="4.0" w:val="single" w:color="#000000"/>
              <w:bottom w:sz="3.199999999999818" w:val="single" w:color="#000000"/>
            </w:tcBorders>
          </w:tcPr>
          <w:p/>
        </w:tc>
      </w:tr>
    </w:tbl>
    <w:p>
      <w:pPr>
        <w:autoSpaceDN w:val="0"/>
        <w:autoSpaceDE w:val="0"/>
        <w:widowControl/>
        <w:spacing w:line="256" w:lineRule="exact" w:before="352" w:after="0"/>
        <w:ind w:left="0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60 | 93</w:t>
      </w:r>
    </w:p>
    <w:p>
      <w:pPr>
        <w:sectPr>
          <w:pgSz w:w="12240" w:h="15840"/>
          <w:pgMar w:top="298" w:right="1124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6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184.00000000000006" w:type="dxa"/>
      </w:tblPr>
      <w:tblGrid>
        <w:gridCol w:w="1984"/>
        <w:gridCol w:w="1984"/>
        <w:gridCol w:w="1984"/>
        <w:gridCol w:w="1984"/>
        <w:gridCol w:w="1984"/>
      </w:tblGrid>
      <w:tr>
        <w:trPr>
          <w:trHeight w:hRule="exact" w:val="902"/>
        </w:trPr>
        <w:tc>
          <w:tcPr>
            <w:tcW w:type="dxa" w:w="662"/>
            <w:tcBorders>
              <w:start w:sz="3.2000000000000455" w:val="single" w:color="#000000"/>
              <w:top w:sz="4.0" w:val="single" w:color="#000000"/>
              <w:end w:sz="2.3999999999999773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4494"/>
            <w:tcBorders>
              <w:start w:sz="2.3999999999999773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6" w:lineRule="exact" w:before="0" w:after="0"/>
              <w:ind w:left="100" w:right="42" w:firstLine="0"/>
              <w:jc w:val="both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(same height)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No difference in the heigts of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the front wall and wing walls will be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tolerated</w:t>
            </w:r>
          </w:p>
        </w:tc>
        <w:tc>
          <w:tcPr>
            <w:tcW w:type="dxa" w:w="1768"/>
            <w:tcBorders>
              <w:start w:sz="4.0" w:val="single" w:color="#000000"/>
              <w:top w:sz="4.0" w:val="single" w:color="#000000"/>
              <w:end w:sz="3.199999999999818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334"/>
            <w:vMerge w:val="restart"/>
            <w:tcBorders>
              <w:start w:sz="3.199999999999818" w:val="single" w:color="#000000"/>
              <w:top w:sz="4.0" w:val="single" w:color="#000000"/>
              <w:end w:sz="2.400000000000091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  <w:tc>
          <w:tcPr>
            <w:tcW w:type="dxa" w:w="1224"/>
            <w:vMerge w:val="restart"/>
            <w:tcBorders>
              <w:start w:sz="2.400000000000091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10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P-BOYO </w:t>
            </w:r>
          </w:p>
        </w:tc>
      </w:tr>
      <w:tr>
        <w:trPr>
          <w:trHeight w:hRule="exact" w:val="310"/>
        </w:trPr>
        <w:tc>
          <w:tcPr>
            <w:tcW w:type="dxa" w:w="662"/>
            <w:tcBorders>
              <w:start w:sz="3.2000000000000455" w:val="single" w:color="#000000"/>
              <w:top w:sz="3.2000000000000455" w:val="single" w:color="#000000"/>
              <w:end w:sz="2.39999999999997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2" w:after="0"/>
              <w:ind w:left="9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8 </w:t>
            </w:r>
          </w:p>
        </w:tc>
        <w:tc>
          <w:tcPr>
            <w:tcW w:type="dxa" w:w="4494"/>
            <w:tcBorders>
              <w:start w:sz="2.3999999999999773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100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Deck of the Culvert </w:t>
            </w:r>
          </w:p>
        </w:tc>
        <w:tc>
          <w:tcPr>
            <w:tcW w:type="dxa" w:w="1768"/>
            <w:tcBorders>
              <w:start w:sz="4.0" w:val="single" w:color="#000000"/>
              <w:top w:sz="3.2000000000000455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984"/>
            <w:vMerge/>
            <w:tcBorders>
              <w:start w:sz="3.199999999999818" w:val="single" w:color="#000000"/>
              <w:top w:sz="4.0" w:val="single" w:color="#000000"/>
              <w:end w:sz="2.400000000000091" w:val="single" w:color="#000000"/>
              <w:bottom w:sz="4.0" w:val="single" w:color="#000000"/>
            </w:tcBorders>
          </w:tcPr>
          <w:p/>
        </w:tc>
        <w:tc>
          <w:tcPr>
            <w:tcW w:type="dxa" w:w="1984"/>
            <w:vMerge/>
            <w:tcBorders>
              <w:start w:sz="2.400000000000091" w:val="single" w:color="#000000"/>
              <w:top w:sz="4.0" w:val="single" w:color="#000000"/>
              <w:end w:sz="4.0" w:val="single" w:color="#000000"/>
              <w:bottom w:sz="4.0" w:val="single" w:color="#000000"/>
            </w:tcBorders>
          </w:tcPr>
          <w:p/>
        </w:tc>
      </w:tr>
      <w:tr>
        <w:trPr>
          <w:trHeight w:hRule="exact" w:val="606"/>
        </w:trPr>
        <w:tc>
          <w:tcPr>
            <w:tcW w:type="dxa" w:w="662"/>
            <w:tcBorders>
              <w:start w:sz="3.2000000000000455" w:val="single" w:color="#000000"/>
              <w:top w:sz="4.0" w:val="single" w:color="#000000"/>
              <w:end w:sz="2.39999999999997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04" w:after="0"/>
              <w:ind w:left="9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8.1 </w:t>
            </w:r>
          </w:p>
        </w:tc>
        <w:tc>
          <w:tcPr>
            <w:tcW w:type="dxa" w:w="4494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8" w:lineRule="exact" w:before="0" w:after="0"/>
              <w:ind w:left="10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Beam seating in L form (RC) – horizontal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part </w:t>
            </w:r>
          </w:p>
        </w:tc>
        <w:tc>
          <w:tcPr>
            <w:tcW w:type="dxa" w:w="1768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984"/>
            <w:vMerge/>
            <w:tcBorders>
              <w:start w:sz="3.199999999999818" w:val="single" w:color="#000000"/>
              <w:top w:sz="4.0" w:val="single" w:color="#000000"/>
              <w:end w:sz="2.400000000000091" w:val="single" w:color="#000000"/>
              <w:bottom w:sz="4.0" w:val="single" w:color="#000000"/>
            </w:tcBorders>
          </w:tcPr>
          <w:p/>
        </w:tc>
        <w:tc>
          <w:tcPr>
            <w:tcW w:type="dxa" w:w="1984"/>
            <w:vMerge/>
            <w:tcBorders>
              <w:start w:sz="2.400000000000091" w:val="single" w:color="#000000"/>
              <w:top w:sz="4.0" w:val="single" w:color="#000000"/>
              <w:end w:sz="4.0" w:val="single" w:color="#000000"/>
              <w:bottom w:sz="4.0" w:val="single" w:color="#000000"/>
            </w:tcBorders>
          </w:tcPr>
          <w:p/>
        </w:tc>
      </w:tr>
      <w:tr>
        <w:trPr>
          <w:trHeight w:hRule="exact" w:val="412"/>
        </w:trPr>
        <w:tc>
          <w:tcPr>
            <w:tcW w:type="dxa" w:w="662"/>
            <w:tcBorders>
              <w:start w:sz="3.2000000000000455" w:val="single" w:color="#000000"/>
              <w:top w:sz="4.0" w:val="single" w:color="#000000"/>
              <w:end w:sz="2.39999999999997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8.1.1 </w:t>
            </w:r>
          </w:p>
        </w:tc>
        <w:tc>
          <w:tcPr>
            <w:tcW w:type="dxa" w:w="4494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56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8.1.1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Thickness of the base of the beam seating </w:t>
            </w:r>
          </w:p>
        </w:tc>
        <w:tc>
          <w:tcPr>
            <w:tcW w:type="dxa" w:w="1768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2" w:after="0"/>
              <w:ind w:left="94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40cm </w:t>
            </w:r>
          </w:p>
        </w:tc>
        <w:tc>
          <w:tcPr>
            <w:tcW w:type="dxa" w:w="1984"/>
            <w:vMerge/>
            <w:tcBorders>
              <w:start w:sz="3.199999999999818" w:val="single" w:color="#000000"/>
              <w:top w:sz="4.0" w:val="single" w:color="#000000"/>
              <w:end w:sz="2.400000000000091" w:val="single" w:color="#000000"/>
              <w:bottom w:sz="4.0" w:val="single" w:color="#000000"/>
            </w:tcBorders>
          </w:tcPr>
          <w:p/>
        </w:tc>
        <w:tc>
          <w:tcPr>
            <w:tcW w:type="dxa" w:w="1984"/>
            <w:vMerge/>
            <w:tcBorders>
              <w:start w:sz="2.400000000000091" w:val="single" w:color="#000000"/>
              <w:top w:sz="4.0" w:val="single" w:color="#000000"/>
              <w:end w:sz="4.0" w:val="single" w:color="#000000"/>
              <w:bottom w:sz="4.0" w:val="single" w:color="#000000"/>
            </w:tcBorders>
          </w:tcPr>
          <w:p/>
        </w:tc>
      </w:tr>
      <w:tr>
        <w:trPr>
          <w:trHeight w:hRule="exact" w:val="608"/>
        </w:trPr>
        <w:tc>
          <w:tcPr>
            <w:tcW w:type="dxa" w:w="662"/>
            <w:tcBorders>
              <w:start w:sz="3.2000000000000455" w:val="single" w:color="#000000"/>
              <w:top w:sz="4.0" w:val="single" w:color="#000000"/>
              <w:end w:sz="2.39999999999997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5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8.1.2 </w:t>
            </w:r>
          </w:p>
        </w:tc>
        <w:tc>
          <w:tcPr>
            <w:tcW w:type="dxa" w:w="4494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6" w:lineRule="exact" w:before="0" w:after="0"/>
              <w:ind w:left="100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Thickness shock absorbers on base beam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seating </w:t>
            </w:r>
          </w:p>
        </w:tc>
        <w:tc>
          <w:tcPr>
            <w:tcW w:type="dxa" w:w="1768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58" w:after="0"/>
              <w:ind w:left="94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05cm </w:t>
            </w:r>
          </w:p>
        </w:tc>
        <w:tc>
          <w:tcPr>
            <w:tcW w:type="dxa" w:w="1984"/>
            <w:vMerge/>
            <w:tcBorders>
              <w:start w:sz="3.199999999999818" w:val="single" w:color="#000000"/>
              <w:top w:sz="4.0" w:val="single" w:color="#000000"/>
              <w:end w:sz="2.400000000000091" w:val="single" w:color="#000000"/>
              <w:bottom w:sz="4.0" w:val="single" w:color="#000000"/>
            </w:tcBorders>
          </w:tcPr>
          <w:p/>
        </w:tc>
        <w:tc>
          <w:tcPr>
            <w:tcW w:type="dxa" w:w="1984"/>
            <w:vMerge/>
            <w:tcBorders>
              <w:start w:sz="2.400000000000091" w:val="single" w:color="#000000"/>
              <w:top w:sz="4.0" w:val="single" w:color="#000000"/>
              <w:end w:sz="4.0" w:val="single" w:color="#000000"/>
              <w:bottom w:sz="4.0" w:val="single" w:color="#000000"/>
            </w:tcBorders>
          </w:tcPr>
          <w:p/>
        </w:tc>
      </w:tr>
      <w:tr>
        <w:trPr>
          <w:trHeight w:hRule="exact" w:val="308"/>
        </w:trPr>
        <w:tc>
          <w:tcPr>
            <w:tcW w:type="dxa" w:w="662"/>
            <w:tcBorders>
              <w:start w:sz="3.2000000000000455" w:val="single" w:color="#000000"/>
              <w:top w:sz="4.0" w:val="single" w:color="#000000"/>
              <w:end w:sz="2.3999999999999773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8.1.3 </w:t>
            </w:r>
          </w:p>
        </w:tc>
        <w:tc>
          <w:tcPr>
            <w:tcW w:type="dxa" w:w="4494"/>
            <w:tcBorders>
              <w:start w:sz="2.3999999999999773" w:val="single" w:color="#000000"/>
              <w:top w:sz="4.0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100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Height of the vertical part of the beam seating </w:t>
            </w:r>
          </w:p>
        </w:tc>
        <w:tc>
          <w:tcPr>
            <w:tcW w:type="dxa" w:w="1768"/>
            <w:tcBorders>
              <w:start w:sz="4.0" w:val="single" w:color="#000000"/>
              <w:top w:sz="4.0" w:val="single" w:color="#000000"/>
              <w:end w:sz="3.199999999999818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984"/>
            <w:vMerge/>
            <w:tcBorders>
              <w:start w:sz="3.199999999999818" w:val="single" w:color="#000000"/>
              <w:top w:sz="4.0" w:val="single" w:color="#000000"/>
              <w:end w:sz="2.400000000000091" w:val="single" w:color="#000000"/>
              <w:bottom w:sz="4.0" w:val="single" w:color="#000000"/>
            </w:tcBorders>
          </w:tcPr>
          <w:p/>
        </w:tc>
        <w:tc>
          <w:tcPr>
            <w:tcW w:type="dxa" w:w="1984"/>
            <w:vMerge/>
            <w:tcBorders>
              <w:start w:sz="2.400000000000091" w:val="single" w:color="#000000"/>
              <w:top w:sz="4.0" w:val="single" w:color="#000000"/>
              <w:end w:sz="4.0" w:val="single" w:color="#000000"/>
              <w:bottom w:sz="4.0" w:val="single" w:color="#000000"/>
            </w:tcBorders>
          </w:tcPr>
          <w:p/>
        </w:tc>
      </w:tr>
      <w:tr>
        <w:trPr>
          <w:trHeight w:hRule="exact" w:val="308"/>
        </w:trPr>
        <w:tc>
          <w:tcPr>
            <w:tcW w:type="dxa" w:w="662"/>
            <w:tcBorders>
              <w:start w:sz="3.2000000000000455" w:val="single" w:color="#000000"/>
              <w:top w:sz="2.400000000000091" w:val="single" w:color="#000000"/>
              <w:end w:sz="2.39999999999997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8.1.4 </w:t>
            </w:r>
          </w:p>
        </w:tc>
        <w:tc>
          <w:tcPr>
            <w:tcW w:type="dxa" w:w="4494"/>
            <w:tcBorders>
              <w:start w:sz="2.3999999999999773" w:val="single" w:color="#000000"/>
              <w:top w:sz="2.400000000000091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100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Thickness slab </w:t>
            </w:r>
          </w:p>
        </w:tc>
        <w:tc>
          <w:tcPr>
            <w:tcW w:type="dxa" w:w="1768"/>
            <w:tcBorders>
              <w:start w:sz="4.0" w:val="single" w:color="#000000"/>
              <w:top w:sz="2.400000000000091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0" w:after="0"/>
              <w:ind w:left="94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10cm </w:t>
            </w:r>
          </w:p>
        </w:tc>
        <w:tc>
          <w:tcPr>
            <w:tcW w:type="dxa" w:w="1984"/>
            <w:vMerge/>
            <w:tcBorders>
              <w:start w:sz="3.199999999999818" w:val="single" w:color="#000000"/>
              <w:top w:sz="4.0" w:val="single" w:color="#000000"/>
              <w:end w:sz="2.400000000000091" w:val="single" w:color="#000000"/>
              <w:bottom w:sz="4.0" w:val="single" w:color="#000000"/>
            </w:tcBorders>
          </w:tcPr>
          <w:p/>
        </w:tc>
        <w:tc>
          <w:tcPr>
            <w:tcW w:type="dxa" w:w="1984"/>
            <w:vMerge/>
            <w:tcBorders>
              <w:start w:sz="2.400000000000091" w:val="single" w:color="#000000"/>
              <w:top w:sz="4.0" w:val="single" w:color="#000000"/>
              <w:end w:sz="4.0" w:val="single" w:color="#000000"/>
              <w:bottom w:sz="4.0" w:val="single" w:color="#000000"/>
            </w:tcBorders>
          </w:tcPr>
          <w:p/>
        </w:tc>
      </w:tr>
      <w:tr>
        <w:trPr>
          <w:trHeight w:hRule="exact" w:val="306"/>
        </w:trPr>
        <w:tc>
          <w:tcPr>
            <w:tcW w:type="dxa" w:w="662"/>
            <w:tcBorders>
              <w:start w:sz="3.2000000000000455" w:val="single" w:color="#000000"/>
              <w:top w:sz="4.0" w:val="single" w:color="#000000"/>
              <w:end w:sz="2.39999999999997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0" w:after="0"/>
              <w:ind w:left="9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8.2 </w:t>
            </w:r>
          </w:p>
        </w:tc>
        <w:tc>
          <w:tcPr>
            <w:tcW w:type="dxa" w:w="4494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0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Beams </w:t>
            </w:r>
          </w:p>
        </w:tc>
        <w:tc>
          <w:tcPr>
            <w:tcW w:type="dxa" w:w="1768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984"/>
            <w:vMerge/>
            <w:tcBorders>
              <w:start w:sz="3.199999999999818" w:val="single" w:color="#000000"/>
              <w:top w:sz="4.0" w:val="single" w:color="#000000"/>
              <w:end w:sz="2.400000000000091" w:val="single" w:color="#000000"/>
              <w:bottom w:sz="4.0" w:val="single" w:color="#000000"/>
            </w:tcBorders>
          </w:tcPr>
          <w:p/>
        </w:tc>
        <w:tc>
          <w:tcPr>
            <w:tcW w:type="dxa" w:w="1984"/>
            <w:vMerge/>
            <w:tcBorders>
              <w:start w:sz="2.400000000000091" w:val="single" w:color="#000000"/>
              <w:top w:sz="4.0" w:val="single" w:color="#000000"/>
              <w:end w:sz="4.0" w:val="single" w:color="#000000"/>
              <w:bottom w:sz="4.0" w:val="single" w:color="#000000"/>
            </w:tcBorders>
          </w:tcPr>
          <w:p/>
        </w:tc>
      </w:tr>
      <w:tr>
        <w:trPr>
          <w:trHeight w:hRule="exact" w:val="306"/>
        </w:trPr>
        <w:tc>
          <w:tcPr>
            <w:tcW w:type="dxa" w:w="662"/>
            <w:tcBorders>
              <w:start w:sz="3.2000000000000455" w:val="single" w:color="#000000"/>
              <w:top w:sz="4.0" w:val="single" w:color="#000000"/>
              <w:end w:sz="2.39999999999997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8.2.1 </w:t>
            </w:r>
          </w:p>
        </w:tc>
        <w:tc>
          <w:tcPr>
            <w:tcW w:type="dxa" w:w="4494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100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Height, I beam </w:t>
            </w:r>
          </w:p>
        </w:tc>
        <w:tc>
          <w:tcPr>
            <w:tcW w:type="dxa" w:w="1768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8" w:after="0"/>
              <w:ind w:left="94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45cm </w:t>
            </w:r>
          </w:p>
        </w:tc>
        <w:tc>
          <w:tcPr>
            <w:tcW w:type="dxa" w:w="1984"/>
            <w:vMerge/>
            <w:tcBorders>
              <w:start w:sz="3.199999999999818" w:val="single" w:color="#000000"/>
              <w:top w:sz="4.0" w:val="single" w:color="#000000"/>
              <w:end w:sz="2.400000000000091" w:val="single" w:color="#000000"/>
              <w:bottom w:sz="4.0" w:val="single" w:color="#000000"/>
            </w:tcBorders>
          </w:tcPr>
          <w:p/>
        </w:tc>
        <w:tc>
          <w:tcPr>
            <w:tcW w:type="dxa" w:w="1984"/>
            <w:vMerge/>
            <w:tcBorders>
              <w:start w:sz="2.400000000000091" w:val="single" w:color="#000000"/>
              <w:top w:sz="4.0" w:val="single" w:color="#000000"/>
              <w:end w:sz="4.0" w:val="single" w:color="#000000"/>
              <w:bottom w:sz="4.0" w:val="single" w:color="#000000"/>
            </w:tcBorders>
          </w:tcPr>
          <w:p/>
        </w:tc>
      </w:tr>
      <w:tr>
        <w:trPr>
          <w:trHeight w:hRule="exact" w:val="312"/>
        </w:trPr>
        <w:tc>
          <w:tcPr>
            <w:tcW w:type="dxa" w:w="662"/>
            <w:tcBorders>
              <w:start w:sz="3.2000000000000455" w:val="single" w:color="#000000"/>
              <w:top w:sz="4.0" w:val="single" w:color="#000000"/>
              <w:end w:sz="2.39999999999997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8.2.2 </w:t>
            </w:r>
          </w:p>
        </w:tc>
        <w:tc>
          <w:tcPr>
            <w:tcW w:type="dxa" w:w="4494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100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Height rib beam </w:t>
            </w:r>
          </w:p>
        </w:tc>
        <w:tc>
          <w:tcPr>
            <w:tcW w:type="dxa" w:w="1768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984"/>
            <w:vMerge/>
            <w:tcBorders>
              <w:start w:sz="3.199999999999818" w:val="single" w:color="#000000"/>
              <w:top w:sz="4.0" w:val="single" w:color="#000000"/>
              <w:end w:sz="2.400000000000091" w:val="single" w:color="#000000"/>
              <w:bottom w:sz="4.0" w:val="single" w:color="#000000"/>
            </w:tcBorders>
          </w:tcPr>
          <w:p/>
        </w:tc>
        <w:tc>
          <w:tcPr>
            <w:tcW w:type="dxa" w:w="1984"/>
            <w:vMerge/>
            <w:tcBorders>
              <w:start w:sz="2.400000000000091" w:val="single" w:color="#000000"/>
              <w:top w:sz="4.0" w:val="single" w:color="#000000"/>
              <w:end w:sz="4.0" w:val="single" w:color="#000000"/>
              <w:bottom w:sz="4.0" w:val="single" w:color="#000000"/>
            </w:tcBorders>
          </w:tcPr>
          <w:p/>
        </w:tc>
      </w:tr>
      <w:tr>
        <w:trPr>
          <w:trHeight w:hRule="exact" w:val="304"/>
        </w:trPr>
        <w:tc>
          <w:tcPr>
            <w:tcW w:type="dxa" w:w="662"/>
            <w:tcBorders>
              <w:start w:sz="3.2000000000000455" w:val="single" w:color="#000000"/>
              <w:top w:sz="4.0" w:val="single" w:color="#000000"/>
              <w:end w:sz="2.3999999999999773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9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9 </w:t>
            </w:r>
          </w:p>
        </w:tc>
        <w:tc>
          <w:tcPr>
            <w:tcW w:type="dxa" w:w="4494"/>
            <w:tcBorders>
              <w:start w:sz="2.3999999999999773" w:val="single" w:color="#000000"/>
              <w:top w:sz="4.0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Fittings </w:t>
            </w:r>
          </w:p>
        </w:tc>
        <w:tc>
          <w:tcPr>
            <w:tcW w:type="dxa" w:w="1768"/>
            <w:tcBorders>
              <w:start w:sz="4.0" w:val="single" w:color="#000000"/>
              <w:top w:sz="4.0" w:val="single" w:color="#000000"/>
              <w:end w:sz="3.199999999999818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984"/>
            <w:vMerge/>
            <w:tcBorders>
              <w:start w:sz="3.199999999999818" w:val="single" w:color="#000000"/>
              <w:top w:sz="4.0" w:val="single" w:color="#000000"/>
              <w:end w:sz="2.400000000000091" w:val="single" w:color="#000000"/>
              <w:bottom w:sz="4.0" w:val="single" w:color="#000000"/>
            </w:tcBorders>
          </w:tcPr>
          <w:p/>
        </w:tc>
        <w:tc>
          <w:tcPr>
            <w:tcW w:type="dxa" w:w="1984"/>
            <w:vMerge/>
            <w:tcBorders>
              <w:start w:sz="2.400000000000091" w:val="single" w:color="#000000"/>
              <w:top w:sz="4.0" w:val="single" w:color="#000000"/>
              <w:end w:sz="4.0" w:val="single" w:color="#000000"/>
              <w:bottom w:sz="4.0" w:val="single" w:color="#000000"/>
            </w:tcBorders>
          </w:tcPr>
          <w:p/>
        </w:tc>
      </w:tr>
      <w:tr>
        <w:trPr>
          <w:trHeight w:hRule="exact" w:val="308"/>
        </w:trPr>
        <w:tc>
          <w:tcPr>
            <w:tcW w:type="dxa" w:w="662"/>
            <w:tcBorders>
              <w:start w:sz="3.2000000000000455" w:val="single" w:color="#000000"/>
              <w:top w:sz="2.400000000000091" w:val="single" w:color="#000000"/>
              <w:end w:sz="2.39999999999997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4" w:after="0"/>
              <w:ind w:left="9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9.1 </w:t>
            </w:r>
          </w:p>
        </w:tc>
        <w:tc>
          <w:tcPr>
            <w:tcW w:type="dxa" w:w="4494"/>
            <w:tcBorders>
              <w:start w:sz="2.3999999999999773" w:val="single" w:color="#000000"/>
              <w:top w:sz="2.400000000000091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100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Kerb base=20cm height=10cm </w:t>
            </w:r>
          </w:p>
        </w:tc>
        <w:tc>
          <w:tcPr>
            <w:tcW w:type="dxa" w:w="1768"/>
            <w:tcBorders>
              <w:start w:sz="4.0" w:val="single" w:color="#000000"/>
              <w:top w:sz="2.400000000000091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4" w:after="0"/>
              <w:ind w:left="94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20x10cm </w:t>
            </w:r>
          </w:p>
        </w:tc>
        <w:tc>
          <w:tcPr>
            <w:tcW w:type="dxa" w:w="1984"/>
            <w:vMerge/>
            <w:tcBorders>
              <w:start w:sz="3.199999999999818" w:val="single" w:color="#000000"/>
              <w:top w:sz="4.0" w:val="single" w:color="#000000"/>
              <w:end w:sz="2.400000000000091" w:val="single" w:color="#000000"/>
              <w:bottom w:sz="4.0" w:val="single" w:color="#000000"/>
            </w:tcBorders>
          </w:tcPr>
          <w:p/>
        </w:tc>
        <w:tc>
          <w:tcPr>
            <w:tcW w:type="dxa" w:w="1984"/>
            <w:vMerge/>
            <w:tcBorders>
              <w:start w:sz="2.400000000000091" w:val="single" w:color="#000000"/>
              <w:top w:sz="4.0" w:val="single" w:color="#000000"/>
              <w:end w:sz="4.0" w:val="single" w:color="#000000"/>
              <w:bottom w:sz="4.0" w:val="single" w:color="#000000"/>
            </w:tcBorders>
          </w:tcPr>
          <w:p/>
        </w:tc>
      </w:tr>
      <w:tr>
        <w:trPr>
          <w:trHeight w:hRule="exact" w:val="310"/>
        </w:trPr>
        <w:tc>
          <w:tcPr>
            <w:tcW w:type="dxa" w:w="662"/>
            <w:tcBorders>
              <w:start w:sz="3.2000000000000455" w:val="single" w:color="#000000"/>
              <w:top w:sz="4.0" w:val="single" w:color="#000000"/>
              <w:end w:sz="2.39999999999997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2" w:after="0"/>
              <w:ind w:left="9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9.2 </w:t>
            </w:r>
          </w:p>
        </w:tc>
        <w:tc>
          <w:tcPr>
            <w:tcW w:type="dxa" w:w="4494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100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Guard rails </w:t>
            </w:r>
          </w:p>
        </w:tc>
        <w:tc>
          <w:tcPr>
            <w:tcW w:type="dxa" w:w="1768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984"/>
            <w:vMerge/>
            <w:tcBorders>
              <w:start w:sz="3.199999999999818" w:val="single" w:color="#000000"/>
              <w:top w:sz="4.0" w:val="single" w:color="#000000"/>
              <w:end w:sz="2.400000000000091" w:val="single" w:color="#000000"/>
              <w:bottom w:sz="4.0" w:val="single" w:color="#000000"/>
            </w:tcBorders>
          </w:tcPr>
          <w:p/>
        </w:tc>
        <w:tc>
          <w:tcPr>
            <w:tcW w:type="dxa" w:w="1984"/>
            <w:vMerge/>
            <w:tcBorders>
              <w:start w:sz="2.400000000000091" w:val="single" w:color="#000000"/>
              <w:top w:sz="4.0" w:val="single" w:color="#000000"/>
              <w:end w:sz="4.0" w:val="single" w:color="#000000"/>
              <w:bottom w:sz="4.0" w:val="single" w:color="#000000"/>
            </w:tcBorders>
          </w:tcPr>
          <w:p/>
        </w:tc>
      </w:tr>
      <w:tr>
        <w:trPr>
          <w:trHeight w:hRule="exact" w:val="306"/>
        </w:trPr>
        <w:tc>
          <w:tcPr>
            <w:tcW w:type="dxa" w:w="662"/>
            <w:tcBorders>
              <w:start w:sz="3.2000000000000455" w:val="single" w:color="#000000"/>
              <w:top w:sz="4.0" w:val="single" w:color="#000000"/>
              <w:end w:sz="2.3999999999999773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9.2.1 </w:t>
            </w:r>
          </w:p>
        </w:tc>
        <w:tc>
          <w:tcPr>
            <w:tcW w:type="dxa" w:w="4494"/>
            <w:tcBorders>
              <w:start w:sz="2.3999999999999773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2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9.2.1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RC pillars spaced at 1m </w:t>
            </w:r>
          </w:p>
        </w:tc>
        <w:tc>
          <w:tcPr>
            <w:tcW w:type="dxa" w:w="1768"/>
            <w:tcBorders>
              <w:start w:sz="4.0" w:val="single" w:color="#000000"/>
              <w:top w:sz="4.0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94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10cmx10cm </w:t>
            </w:r>
          </w:p>
        </w:tc>
        <w:tc>
          <w:tcPr>
            <w:tcW w:type="dxa" w:w="1984"/>
            <w:vMerge/>
            <w:tcBorders>
              <w:start w:sz="3.199999999999818" w:val="single" w:color="#000000"/>
              <w:top w:sz="4.0" w:val="single" w:color="#000000"/>
              <w:end w:sz="2.400000000000091" w:val="single" w:color="#000000"/>
              <w:bottom w:sz="4.0" w:val="single" w:color="#000000"/>
            </w:tcBorders>
          </w:tcPr>
          <w:p/>
        </w:tc>
        <w:tc>
          <w:tcPr>
            <w:tcW w:type="dxa" w:w="1984"/>
            <w:vMerge/>
            <w:tcBorders>
              <w:start w:sz="2.400000000000091" w:val="single" w:color="#000000"/>
              <w:top w:sz="4.0" w:val="single" w:color="#000000"/>
              <w:end w:sz="4.0" w:val="single" w:color="#000000"/>
              <w:bottom w:sz="4.0" w:val="single" w:color="#000000"/>
            </w:tcBorders>
          </w:tcPr>
          <w:p/>
        </w:tc>
      </w:tr>
      <w:tr>
        <w:trPr>
          <w:trHeight w:hRule="exact" w:val="308"/>
        </w:trPr>
        <w:tc>
          <w:tcPr>
            <w:tcW w:type="dxa" w:w="662"/>
            <w:tcBorders>
              <w:start w:sz="3.2000000000000455" w:val="single" w:color="#000000"/>
              <w:top w:sz="3.199999999999818" w:val="single" w:color="#000000"/>
              <w:end w:sz="2.39999999999997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9.2.2 </w:t>
            </w:r>
          </w:p>
        </w:tc>
        <w:tc>
          <w:tcPr>
            <w:tcW w:type="dxa" w:w="4494"/>
            <w:tcBorders>
              <w:start w:sz="2.3999999999999773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100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Iron tubes </w:t>
            </w:r>
          </w:p>
        </w:tc>
        <w:tc>
          <w:tcPr>
            <w:tcW w:type="dxa" w:w="1768"/>
            <w:tcBorders>
              <w:start w:sz="4.0" w:val="single" w:color="#000000"/>
              <w:top w:sz="3.199999999999818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92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>Diam. 60mm</w:t>
            </w:r>
          </w:p>
        </w:tc>
        <w:tc>
          <w:tcPr>
            <w:tcW w:type="dxa" w:w="1984"/>
            <w:vMerge/>
            <w:tcBorders>
              <w:start w:sz="3.199999999999818" w:val="single" w:color="#000000"/>
              <w:top w:sz="4.0" w:val="single" w:color="#000000"/>
              <w:end w:sz="2.400000000000091" w:val="single" w:color="#000000"/>
              <w:bottom w:sz="4.0" w:val="single" w:color="#000000"/>
            </w:tcBorders>
          </w:tcPr>
          <w:p/>
        </w:tc>
        <w:tc>
          <w:tcPr>
            <w:tcW w:type="dxa" w:w="1984"/>
            <w:vMerge/>
            <w:tcBorders>
              <w:start w:sz="2.400000000000091" w:val="single" w:color="#000000"/>
              <w:top w:sz="4.0" w:val="single" w:color="#000000"/>
              <w:end w:sz="4.0" w:val="single" w:color="#000000"/>
              <w:bottom w:sz="4.0" w:val="single" w:color="#000000"/>
            </w:tcBorders>
          </w:tcPr>
          <w:p/>
        </w:tc>
      </w:tr>
      <w:tr>
        <w:trPr>
          <w:trHeight w:hRule="exact" w:val="906"/>
        </w:trPr>
        <w:tc>
          <w:tcPr>
            <w:tcW w:type="dxa" w:w="662"/>
            <w:tcBorders>
              <w:start w:sz="3.2000000000000455" w:val="single" w:color="#000000"/>
              <w:top w:sz="4.0" w:val="single" w:color="#000000"/>
              <w:end w:sz="2.39999999999997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06" w:after="0"/>
              <w:ind w:left="9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10 </w:t>
            </w:r>
          </w:p>
        </w:tc>
        <w:tc>
          <w:tcPr>
            <w:tcW w:type="dxa" w:w="4494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8" w:lineRule="exact" w:before="102" w:after="0"/>
              <w:ind w:left="100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Expected height of the Culvert from the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footing </w:t>
            </w:r>
          </w:p>
        </w:tc>
        <w:tc>
          <w:tcPr>
            <w:tcW w:type="dxa" w:w="1768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6" w:lineRule="exact" w:before="0" w:after="0"/>
              <w:ind w:left="94" w:right="144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3.85+0.4+0.05+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0.45+0.25 </w:t>
            </w:r>
            <w:r>
              <w:br/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=5.0m </w:t>
            </w:r>
          </w:p>
        </w:tc>
        <w:tc>
          <w:tcPr>
            <w:tcW w:type="dxa" w:w="1984"/>
            <w:vMerge/>
            <w:tcBorders>
              <w:start w:sz="3.199999999999818" w:val="single" w:color="#000000"/>
              <w:top w:sz="4.0" w:val="single" w:color="#000000"/>
              <w:end w:sz="2.400000000000091" w:val="single" w:color="#000000"/>
              <w:bottom w:sz="4.0" w:val="single" w:color="#000000"/>
            </w:tcBorders>
          </w:tcPr>
          <w:p/>
        </w:tc>
        <w:tc>
          <w:tcPr>
            <w:tcW w:type="dxa" w:w="1984"/>
            <w:vMerge/>
            <w:tcBorders>
              <w:start w:sz="2.400000000000091" w:val="single" w:color="#000000"/>
              <w:top w:sz="4.0" w:val="single" w:color="#000000"/>
              <w:end w:sz="4.0" w:val="single" w:color="#000000"/>
              <w:bottom w:sz="4.0" w:val="single" w:color="#000000"/>
            </w:tcBorders>
          </w:tcPr>
          <w:p/>
        </w:tc>
      </w:tr>
      <w:tr>
        <w:trPr>
          <w:trHeight w:hRule="exact" w:val="306"/>
        </w:trPr>
        <w:tc>
          <w:tcPr>
            <w:tcW w:type="dxa" w:w="662"/>
            <w:tcBorders>
              <w:start w:sz="3.2000000000000455" w:val="single" w:color="#000000"/>
              <w:top w:sz="4.0" w:val="single" w:color="#000000"/>
              <w:end w:sz="2.3999999999999773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0" w:after="0"/>
              <w:ind w:left="9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11 </w:t>
            </w:r>
          </w:p>
        </w:tc>
        <w:tc>
          <w:tcPr>
            <w:tcW w:type="dxa" w:w="4494"/>
            <w:tcBorders>
              <w:start w:sz="2.3999999999999773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100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Expected span of the Culvert </w:t>
            </w:r>
          </w:p>
        </w:tc>
        <w:tc>
          <w:tcPr>
            <w:tcW w:type="dxa" w:w="1768"/>
            <w:tcBorders>
              <w:start w:sz="4.0" w:val="single" w:color="#000000"/>
              <w:top w:sz="4.0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0" w:after="0"/>
              <w:ind w:left="94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4m </w:t>
            </w:r>
          </w:p>
        </w:tc>
        <w:tc>
          <w:tcPr>
            <w:tcW w:type="dxa" w:w="1984"/>
            <w:vMerge/>
            <w:tcBorders>
              <w:start w:sz="3.199999999999818" w:val="single" w:color="#000000"/>
              <w:top w:sz="4.0" w:val="single" w:color="#000000"/>
              <w:end w:sz="2.400000000000091" w:val="single" w:color="#000000"/>
              <w:bottom w:sz="4.0" w:val="single" w:color="#000000"/>
            </w:tcBorders>
          </w:tcPr>
          <w:p/>
        </w:tc>
        <w:tc>
          <w:tcPr>
            <w:tcW w:type="dxa" w:w="1984"/>
            <w:vMerge/>
            <w:tcBorders>
              <w:start w:sz="2.400000000000091" w:val="single" w:color="#000000"/>
              <w:top w:sz="4.0" w:val="single" w:color="#000000"/>
              <w:end w:sz="4.0" w:val="single" w:color="#000000"/>
              <w:bottom w:sz="4.0" w:val="single" w:color="#000000"/>
            </w:tcBorders>
          </w:tcPr>
          <w:p/>
        </w:tc>
      </w:tr>
      <w:tr>
        <w:trPr>
          <w:trHeight w:hRule="exact" w:val="608"/>
        </w:trPr>
        <w:tc>
          <w:tcPr>
            <w:tcW w:type="dxa" w:w="662"/>
            <w:tcBorders>
              <w:start w:sz="3.2000000000000455" w:val="single" w:color="#000000"/>
              <w:top w:sz="3.199999999999818" w:val="single" w:color="#000000"/>
              <w:end w:sz="2.3999999999999773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60" w:after="0"/>
              <w:ind w:left="9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12 </w:t>
            </w:r>
          </w:p>
        </w:tc>
        <w:tc>
          <w:tcPr>
            <w:tcW w:type="dxa" w:w="4494"/>
            <w:tcBorders>
              <w:start w:sz="2.3999999999999773" w:val="single" w:color="#000000"/>
              <w:top w:sz="3.199999999999818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6" w:lineRule="exact" w:before="0" w:after="0"/>
              <w:ind w:left="100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Expected length of the Culvert (span+thickness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vertical parts of the beam seatings </w:t>
            </w:r>
          </w:p>
        </w:tc>
        <w:tc>
          <w:tcPr>
            <w:tcW w:type="dxa" w:w="1768"/>
            <w:tcBorders>
              <w:start w:sz="4.0" w:val="single" w:color="#000000"/>
              <w:top w:sz="3.199999999999818" w:val="single" w:color="#000000"/>
              <w:end w:sz="3.199999999999818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60" w:after="0"/>
              <w:ind w:left="94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6+1.1x2=8.2M </w:t>
            </w:r>
          </w:p>
        </w:tc>
        <w:tc>
          <w:tcPr>
            <w:tcW w:type="dxa" w:w="1984"/>
            <w:vMerge/>
            <w:tcBorders>
              <w:start w:sz="3.199999999999818" w:val="single" w:color="#000000"/>
              <w:top w:sz="4.0" w:val="single" w:color="#000000"/>
              <w:end w:sz="2.400000000000091" w:val="single" w:color="#000000"/>
              <w:bottom w:sz="4.0" w:val="single" w:color="#000000"/>
            </w:tcBorders>
          </w:tcPr>
          <w:p/>
        </w:tc>
        <w:tc>
          <w:tcPr>
            <w:tcW w:type="dxa" w:w="1984"/>
            <w:vMerge/>
            <w:tcBorders>
              <w:start w:sz="2.400000000000091" w:val="single" w:color="#000000"/>
              <w:top w:sz="4.0" w:val="single" w:color="#000000"/>
              <w:end w:sz="4.0" w:val="single" w:color="#000000"/>
              <w:bottom w:sz="4.0" w:val="single" w:color="#000000"/>
            </w:tcBorders>
          </w:tcPr>
          <w:p/>
        </w:tc>
      </w:tr>
      <w:tr>
        <w:trPr>
          <w:trHeight w:hRule="exact" w:val="604"/>
        </w:trPr>
        <w:tc>
          <w:tcPr>
            <w:tcW w:type="dxa" w:w="662"/>
            <w:tcBorders>
              <w:start w:sz="3.2000000000000455" w:val="single" w:color="#000000"/>
              <w:top w:sz="3.200000000000273" w:val="single" w:color="#000000"/>
              <w:end w:sz="2.39999999999997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58" w:after="0"/>
              <w:ind w:left="9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13 </w:t>
            </w:r>
          </w:p>
        </w:tc>
        <w:tc>
          <w:tcPr>
            <w:tcW w:type="dxa" w:w="4494"/>
            <w:tcBorders>
              <w:start w:sz="2.3999999999999773" w:val="single" w:color="#000000"/>
              <w:top w:sz="3.200000000000273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6" w:lineRule="exact" w:before="0" w:after="0"/>
              <w:ind w:left="100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Expected carriage way of the Culvert (width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slab-widths of kerbs) </w:t>
            </w:r>
          </w:p>
        </w:tc>
        <w:tc>
          <w:tcPr>
            <w:tcW w:type="dxa" w:w="1768"/>
            <w:tcBorders>
              <w:start w:sz="4.0" w:val="single" w:color="#000000"/>
              <w:top w:sz="3.200000000000273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58" w:after="0"/>
              <w:ind w:left="94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3m </w:t>
            </w:r>
          </w:p>
        </w:tc>
        <w:tc>
          <w:tcPr>
            <w:tcW w:type="dxa" w:w="1984"/>
            <w:vMerge/>
            <w:tcBorders>
              <w:start w:sz="3.199999999999818" w:val="single" w:color="#000000"/>
              <w:top w:sz="4.0" w:val="single" w:color="#000000"/>
              <w:end w:sz="2.400000000000091" w:val="single" w:color="#000000"/>
              <w:bottom w:sz="4.0" w:val="single" w:color="#000000"/>
            </w:tcBorders>
          </w:tcPr>
          <w:p/>
        </w:tc>
        <w:tc>
          <w:tcPr>
            <w:tcW w:type="dxa" w:w="1984"/>
            <w:vMerge/>
            <w:tcBorders>
              <w:start w:sz="2.400000000000091" w:val="single" w:color="#000000"/>
              <w:top w:sz="4.0" w:val="single" w:color="#000000"/>
              <w:end w:sz="4.0" w:val="single" w:color="#000000"/>
              <w:bottom w:sz="4.0" w:val="single" w:color="#000000"/>
            </w:tcBorders>
          </w:tcPr>
          <w:p/>
        </w:tc>
      </w:tr>
      <w:tr>
        <w:trPr>
          <w:trHeight w:hRule="exact" w:val="308"/>
        </w:trPr>
        <w:tc>
          <w:tcPr>
            <w:tcW w:type="dxa" w:w="662"/>
            <w:tcBorders>
              <w:start w:sz="3.2000000000000455" w:val="single" w:color="#000000"/>
              <w:top w:sz="4.0" w:val="single" w:color="#000000"/>
              <w:end w:sz="2.39999999999997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0" w:after="0"/>
              <w:ind w:left="9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14 </w:t>
            </w:r>
          </w:p>
        </w:tc>
        <w:tc>
          <w:tcPr>
            <w:tcW w:type="dxa" w:w="4494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100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Width of slab of the Culvert </w:t>
            </w:r>
          </w:p>
        </w:tc>
        <w:tc>
          <w:tcPr>
            <w:tcW w:type="dxa" w:w="1768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0" w:after="0"/>
              <w:ind w:left="94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3.4m </w:t>
            </w:r>
          </w:p>
        </w:tc>
        <w:tc>
          <w:tcPr>
            <w:tcW w:type="dxa" w:w="1984"/>
            <w:vMerge/>
            <w:tcBorders>
              <w:start w:sz="3.199999999999818" w:val="single" w:color="#000000"/>
              <w:top w:sz="4.0" w:val="single" w:color="#000000"/>
              <w:end w:sz="2.400000000000091" w:val="single" w:color="#000000"/>
              <w:bottom w:sz="4.0" w:val="single" w:color="#000000"/>
            </w:tcBorders>
          </w:tcPr>
          <w:p/>
        </w:tc>
        <w:tc>
          <w:tcPr>
            <w:tcW w:type="dxa" w:w="1984"/>
            <w:vMerge/>
            <w:tcBorders>
              <w:start w:sz="2.400000000000091" w:val="single" w:color="#000000"/>
              <w:top w:sz="4.0" w:val="single" w:color="#000000"/>
              <w:end w:sz="4.0" w:val="single" w:color="#000000"/>
              <w:bottom w:sz="4.0" w:val="single" w:color="#000000"/>
            </w:tcBorders>
          </w:tcPr>
          <w:p/>
        </w:tc>
      </w:tr>
    </w:tbl>
    <w:p>
      <w:pPr>
        <w:autoSpaceDN w:val="0"/>
        <w:tabs>
          <w:tab w:pos="424" w:val="left"/>
        </w:tabs>
        <w:autoSpaceDE w:val="0"/>
        <w:widowControl/>
        <w:spacing w:line="280" w:lineRule="exact" w:before="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NB: These works, and this, at every stage must be received by the Contract Engineer before the next </w:t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phase can continue </w:t>
      </w:r>
    </w:p>
    <w:p>
      <w:pPr>
        <w:autoSpaceDN w:val="0"/>
        <w:tabs>
          <w:tab w:pos="254" w:val="left"/>
          <w:tab w:pos="676" w:val="left"/>
        </w:tabs>
        <w:autoSpaceDE w:val="0"/>
        <w:widowControl/>
        <w:spacing w:line="296" w:lineRule="exact" w:before="30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10) </w:t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203.1 - Excavation in ordinary terrain for the abutments and for the deviation of the existing </w:t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river bed </w:t>
      </w:r>
      <w:r>
        <w:br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Description of works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Thisconsists of digging to free the space set for the construction of the Culvert. The various parameters set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out will be respected in the excavation. Also, the depth of the foundation as per the results of geotechnical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studies should be respected i.e. 1.6m from the bed of the river </w:t>
      </w:r>
    </w:p>
    <w:p>
      <w:pPr>
        <w:autoSpaceDN w:val="0"/>
        <w:autoSpaceDE w:val="0"/>
        <w:widowControl/>
        <w:spacing w:line="296" w:lineRule="exact" w:before="30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Mode of execution of works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Thisconsists of excavating in ordinary terrain for the abutments and for the deviation of the existing river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bed and also for the creation of a bed off stream to deviate the existing stream to join the main bed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Length=50m, width=1m depth=1m. </w:t>
      </w:r>
    </w:p>
    <w:p>
      <w:pPr>
        <w:autoSpaceDN w:val="0"/>
        <w:autoSpaceDE w:val="0"/>
        <w:widowControl/>
        <w:spacing w:line="250" w:lineRule="exact" w:before="5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NB: The excavation must be received by the Project Manager before the next phase can continue </w:t>
      </w:r>
    </w:p>
    <w:p>
      <w:pPr>
        <w:autoSpaceDN w:val="0"/>
        <w:autoSpaceDE w:val="0"/>
        <w:widowControl/>
        <w:spacing w:line="248" w:lineRule="exact" w:before="348" w:after="0"/>
        <w:ind w:left="0" w:right="0" w:firstLine="0"/>
        <w:jc w:val="center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11)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205 – 207 Backfilling of the Culvert and filling and resurfacing of the accesses to the Culvert </w:t>
      </w:r>
    </w:p>
    <w:p>
      <w:pPr>
        <w:autoSpaceDN w:val="0"/>
        <w:autoSpaceDE w:val="0"/>
        <w:widowControl/>
        <w:spacing w:line="256" w:lineRule="exact" w:before="304" w:after="0"/>
        <w:ind w:left="0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61 | 93</w:t>
      </w:r>
    </w:p>
    <w:p>
      <w:pPr>
        <w:sectPr>
          <w:pgSz w:w="12240" w:h="15840"/>
          <w:pgMar w:top="296" w:right="1126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230"/>
        <w:ind w:left="0" w:right="0"/>
      </w:pPr>
    </w:p>
    <w:p>
      <w:pPr>
        <w:autoSpaceDN w:val="0"/>
        <w:autoSpaceDE w:val="0"/>
        <w:widowControl/>
        <w:spacing w:line="284" w:lineRule="exact" w:before="0" w:after="20"/>
        <w:ind w:left="12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Description of works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This involves realization of the technical bloc and the linking to the existing carriage way (road)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These works shall be executed mechanically and manually with material extracted from a borrow pit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approved by the project manager. The soil used for the fill shall present the following characteristics: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5.99999999999994" w:type="dxa"/>
      </w:tblPr>
      <w:tblGrid>
        <w:gridCol w:w="3311"/>
        <w:gridCol w:w="3311"/>
        <w:gridCol w:w="3311"/>
      </w:tblGrid>
      <w:tr>
        <w:trPr>
          <w:trHeight w:hRule="exact" w:val="304"/>
        </w:trPr>
        <w:tc>
          <w:tcPr>
            <w:tcW w:type="dxa" w:w="55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6" w:lineRule="exact" w:before="22" w:after="0"/>
              <w:ind w:left="194" w:right="0" w:firstLine="0"/>
              <w:jc w:val="left"/>
            </w:pPr>
            <w:r>
              <w:rPr>
                <w:w w:val="97.90108722189198"/>
                <w:rFonts w:ascii="CIDFont+F7" w:hAnsi="CIDFont+F7" w:eastAsia="CIDFont+F7"/>
                <w:b w:val="0"/>
                <w:i w:val="0"/>
                <w:color w:val="000000"/>
                <w:sz w:val="23"/>
              </w:rPr>
              <w:t>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CBR at 95% of OPM after four days of immersion </w:t>
            </w:r>
          </w:p>
        </w:tc>
        <w:tc>
          <w:tcPr>
            <w:tcW w:type="dxa" w:w="130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998" w:after="0"/>
              <w:ind w:left="0" w:right="712" w:firstLine="0"/>
              <w:jc w:val="righ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F </w:t>
            </w:r>
          </w:p>
        </w:tc>
        <w:tc>
          <w:tcPr>
            <w:tcW w:type="dxa" w:w="20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6" w:lineRule="exact" w:before="22" w:after="0"/>
              <w:ind w:left="460" w:right="0" w:firstLine="0"/>
              <w:jc w:val="left"/>
            </w:pPr>
            <w:r>
              <w:rPr>
                <w:w w:val="97.90108722189198"/>
                <w:rFonts w:ascii="CIDFont+F7" w:hAnsi="CIDFont+F7" w:eastAsia="CIDFont+F7"/>
                <w:b w:val="0"/>
                <w:i w:val="0"/>
                <w:color w:val="000000"/>
                <w:sz w:val="23"/>
              </w:rPr>
              <w:t>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 40 </w:t>
            </w:r>
          </w:p>
        </w:tc>
      </w:tr>
      <w:tr>
        <w:trPr>
          <w:trHeight w:hRule="exact" w:val="320"/>
        </w:trPr>
        <w:tc>
          <w:tcPr>
            <w:tcW w:type="dxa" w:w="55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6" w:lineRule="exact" w:before="24" w:after="0"/>
              <w:ind w:left="194" w:right="0" w:firstLine="0"/>
              <w:jc w:val="left"/>
            </w:pPr>
            <w:r>
              <w:rPr>
                <w:w w:val="97.90108722189198"/>
                <w:rFonts w:ascii="CIDFont+F7" w:hAnsi="CIDFont+F7" w:eastAsia="CIDFont+F7"/>
                <w:b w:val="0"/>
                <w:i w:val="0"/>
                <w:color w:val="000000"/>
                <w:sz w:val="23"/>
              </w:rPr>
              <w:t>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>Maximum dry density at 95% OPM (T/M</w:t>
            </w:r>
            <w:r>
              <w:rPr>
                <w:rFonts w:ascii="CIDFont+F3" w:hAnsi="CIDFont+F3" w:eastAsia="CIDFont+F3"/>
                <w:b w:val="0"/>
                <w:i w:val="0"/>
                <w:color w:val="000000"/>
                <w:sz w:val="15"/>
              </w:rPr>
              <w:t>3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) </w:t>
            </w:r>
          </w:p>
        </w:tc>
        <w:tc>
          <w:tcPr>
            <w:tcW w:type="dxa" w:w="3311"/>
            <w:vMerge/>
            <w:tcBorders/>
          </w:tcPr>
          <w:p/>
        </w:tc>
        <w:tc>
          <w:tcPr>
            <w:tcW w:type="dxa" w:w="20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6" w:lineRule="exact" w:before="34" w:after="0"/>
              <w:ind w:left="460" w:right="0" w:firstLine="0"/>
              <w:jc w:val="left"/>
            </w:pPr>
            <w:r>
              <w:rPr>
                <w:w w:val="97.90108722189198"/>
                <w:rFonts w:ascii="CIDFont+F7" w:hAnsi="CIDFont+F7" w:eastAsia="CIDFont+F7"/>
                <w:b w:val="0"/>
                <w:i w:val="0"/>
                <w:color w:val="000000"/>
                <w:sz w:val="23"/>
              </w:rPr>
              <w:t>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 1,8 </w:t>
            </w:r>
          </w:p>
        </w:tc>
      </w:tr>
      <w:tr>
        <w:trPr>
          <w:trHeight w:hRule="exact" w:val="320"/>
        </w:trPr>
        <w:tc>
          <w:tcPr>
            <w:tcW w:type="dxa" w:w="55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6" w:lineRule="exact" w:before="32" w:after="0"/>
              <w:ind w:left="194" w:right="0" w:firstLine="0"/>
              <w:jc w:val="left"/>
            </w:pPr>
            <w:r>
              <w:rPr>
                <w:w w:val="97.90108722189198"/>
                <w:rFonts w:ascii="CIDFont+F7" w:hAnsi="CIDFont+F7" w:eastAsia="CIDFont+F7"/>
                <w:b w:val="0"/>
                <w:i w:val="0"/>
                <w:color w:val="000000"/>
                <w:sz w:val="23"/>
              </w:rPr>
              <w:t>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Plasticity index(IP) </w:t>
            </w:r>
          </w:p>
        </w:tc>
        <w:tc>
          <w:tcPr>
            <w:tcW w:type="dxa" w:w="3311"/>
            <w:vMerge/>
            <w:tcBorders/>
          </w:tcPr>
          <w:p/>
        </w:tc>
        <w:tc>
          <w:tcPr>
            <w:tcW w:type="dxa" w:w="20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6" w:lineRule="exact" w:before="32" w:after="0"/>
              <w:ind w:left="460" w:right="0" w:firstLine="0"/>
              <w:jc w:val="left"/>
            </w:pPr>
            <w:r>
              <w:rPr>
                <w:w w:val="97.90108722189198"/>
                <w:rFonts w:ascii="CIDFont+F7" w:hAnsi="CIDFont+F7" w:eastAsia="CIDFont+F7"/>
                <w:b w:val="0"/>
                <w:i w:val="0"/>
                <w:color w:val="000000"/>
                <w:sz w:val="23"/>
              </w:rPr>
              <w:t>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 25 </w:t>
            </w:r>
          </w:p>
        </w:tc>
      </w:tr>
      <w:tr>
        <w:trPr>
          <w:trHeight w:hRule="exact" w:val="320"/>
        </w:trPr>
        <w:tc>
          <w:tcPr>
            <w:tcW w:type="dxa" w:w="55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6" w:lineRule="exact" w:before="28" w:after="0"/>
              <w:ind w:left="194" w:right="0" w:firstLine="0"/>
              <w:jc w:val="left"/>
            </w:pPr>
            <w:r>
              <w:rPr>
                <w:w w:val="97.90108722189198"/>
                <w:rFonts w:ascii="CIDFont+F7" w:hAnsi="CIDFont+F7" w:eastAsia="CIDFont+F7"/>
                <w:b w:val="0"/>
                <w:i w:val="0"/>
                <w:color w:val="000000"/>
                <w:sz w:val="23"/>
              </w:rPr>
              <w:t>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Percentage of fine grains&lt;0.08mm </w:t>
            </w:r>
          </w:p>
        </w:tc>
        <w:tc>
          <w:tcPr>
            <w:tcW w:type="dxa" w:w="3311"/>
            <w:vMerge/>
            <w:tcBorders/>
          </w:tcPr>
          <w:p/>
        </w:tc>
        <w:tc>
          <w:tcPr>
            <w:tcW w:type="dxa" w:w="20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6" w:lineRule="exact" w:before="28" w:after="0"/>
              <w:ind w:left="45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>5</w:t>
            </w:r>
            <w:r>
              <w:rPr>
                <w:w w:val="97.90108722189198"/>
                <w:rFonts w:ascii="CIDFont+F7" w:hAnsi="CIDFont+F7" w:eastAsia="CIDFont+F7"/>
                <w:b w:val="0"/>
                <w:i w:val="0"/>
                <w:color w:val="000000"/>
                <w:sz w:val="23"/>
              </w:rPr>
              <w:t>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>F</w:t>
            </w:r>
            <w:r>
              <w:rPr>
                <w:w w:val="97.90108722189198"/>
                <w:rFonts w:ascii="CIDFont+F7" w:hAnsi="CIDFont+F7" w:eastAsia="CIDFont+F7"/>
                <w:b w:val="0"/>
                <w:i w:val="0"/>
                <w:color w:val="000000"/>
                <w:sz w:val="23"/>
              </w:rPr>
              <w:t>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30 </w:t>
            </w:r>
          </w:p>
        </w:tc>
      </w:tr>
      <w:tr>
        <w:trPr>
          <w:trHeight w:hRule="exact" w:val="300"/>
        </w:trPr>
        <w:tc>
          <w:tcPr>
            <w:tcW w:type="dxa" w:w="55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6" w:lineRule="exact" w:before="24" w:after="0"/>
              <w:ind w:left="194" w:right="0" w:firstLine="0"/>
              <w:jc w:val="left"/>
            </w:pPr>
            <w:r>
              <w:rPr>
                <w:w w:val="97.90108722189198"/>
                <w:rFonts w:ascii="CIDFont+F7" w:hAnsi="CIDFont+F7" w:eastAsia="CIDFont+F7"/>
                <w:b w:val="0"/>
                <w:i w:val="0"/>
                <w:color w:val="000000"/>
                <w:sz w:val="23"/>
              </w:rPr>
              <w:t>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Module of plasticity </w:t>
            </w:r>
          </w:p>
        </w:tc>
        <w:tc>
          <w:tcPr>
            <w:tcW w:type="dxa" w:w="13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5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F.IP </w:t>
            </w:r>
          </w:p>
        </w:tc>
        <w:tc>
          <w:tcPr>
            <w:tcW w:type="dxa" w:w="20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50" w:after="0"/>
              <w:ind w:left="45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&lt;500 </w:t>
            </w:r>
          </w:p>
        </w:tc>
      </w:tr>
      <w:tr>
        <w:trPr>
          <w:trHeight w:hRule="exact" w:val="320"/>
        </w:trPr>
        <w:tc>
          <w:tcPr>
            <w:tcW w:type="dxa" w:w="55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6" w:lineRule="exact" w:before="44" w:after="0"/>
              <w:ind w:left="194" w:right="0" w:firstLine="0"/>
              <w:jc w:val="left"/>
            </w:pPr>
            <w:r>
              <w:rPr>
                <w:w w:val="97.90108722189198"/>
                <w:rFonts w:ascii="CIDFont+F7" w:hAnsi="CIDFont+F7" w:eastAsia="CIDFont+F7"/>
                <w:b w:val="0"/>
                <w:i w:val="0"/>
                <w:color w:val="000000"/>
                <w:sz w:val="23"/>
              </w:rPr>
              <w:t>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Linear inflation </w:t>
            </w:r>
          </w:p>
        </w:tc>
        <w:tc>
          <w:tcPr>
            <w:tcW w:type="dxa" w:w="13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70" w:after="0"/>
              <w:ind w:left="0" w:right="652" w:firstLine="0"/>
              <w:jc w:val="righ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% </w:t>
            </w:r>
          </w:p>
        </w:tc>
        <w:tc>
          <w:tcPr>
            <w:tcW w:type="dxa" w:w="20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70" w:after="0"/>
              <w:ind w:left="45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&lt;1 </w:t>
            </w:r>
          </w:p>
        </w:tc>
      </w:tr>
      <w:tr>
        <w:trPr>
          <w:trHeight w:hRule="exact" w:val="320"/>
        </w:trPr>
        <w:tc>
          <w:tcPr>
            <w:tcW w:type="dxa" w:w="55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6" w:lineRule="exact" w:before="36" w:after="0"/>
              <w:ind w:left="194" w:right="0" w:firstLine="0"/>
              <w:jc w:val="left"/>
            </w:pPr>
            <w:r>
              <w:rPr>
                <w:w w:val="97.90108722189198"/>
                <w:rFonts w:ascii="CIDFont+F7" w:hAnsi="CIDFont+F7" w:eastAsia="CIDFont+F7"/>
                <w:b w:val="0"/>
                <w:i w:val="0"/>
                <w:color w:val="000000"/>
                <w:sz w:val="23"/>
              </w:rPr>
              <w:t>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Maximum diameter of grains </w:t>
            </w:r>
          </w:p>
        </w:tc>
        <w:tc>
          <w:tcPr>
            <w:tcW w:type="dxa" w:w="13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2" w:after="0"/>
              <w:ind w:left="0" w:right="488" w:firstLine="0"/>
              <w:jc w:val="righ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mm </w:t>
            </w:r>
          </w:p>
        </w:tc>
        <w:tc>
          <w:tcPr>
            <w:tcW w:type="dxa" w:w="20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2" w:after="0"/>
              <w:ind w:left="456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40 </w:t>
            </w:r>
          </w:p>
        </w:tc>
      </w:tr>
      <w:tr>
        <w:trPr>
          <w:trHeight w:hRule="exact" w:val="320"/>
        </w:trPr>
        <w:tc>
          <w:tcPr>
            <w:tcW w:type="dxa" w:w="55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6" w:lineRule="exact" w:before="30" w:after="0"/>
              <w:ind w:left="194" w:right="0" w:firstLine="0"/>
              <w:jc w:val="left"/>
            </w:pPr>
            <w:r>
              <w:rPr>
                <w:w w:val="97.90108722189198"/>
                <w:rFonts w:ascii="CIDFont+F7" w:hAnsi="CIDFont+F7" w:eastAsia="CIDFont+F7"/>
                <w:b w:val="0"/>
                <w:i w:val="0"/>
                <w:color w:val="000000"/>
                <w:sz w:val="23"/>
              </w:rPr>
              <w:t>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% passing through a sieve of 10mm </w:t>
            </w:r>
          </w:p>
        </w:tc>
        <w:tc>
          <w:tcPr>
            <w:tcW w:type="dxa" w:w="13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56" w:after="0"/>
              <w:ind w:left="0" w:right="490" w:firstLine="0"/>
              <w:jc w:val="righ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&lt;10 </w:t>
            </w:r>
          </w:p>
        </w:tc>
        <w:tc>
          <w:tcPr>
            <w:tcW w:type="dxa" w:w="20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56" w:after="0"/>
              <w:ind w:left="456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35 – 90 </w:t>
            </w:r>
          </w:p>
        </w:tc>
      </w:tr>
      <w:tr>
        <w:trPr>
          <w:trHeight w:hRule="exact" w:val="300"/>
        </w:trPr>
        <w:tc>
          <w:tcPr>
            <w:tcW w:type="dxa" w:w="55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6" w:lineRule="exact" w:before="24" w:after="0"/>
              <w:ind w:left="194" w:right="0" w:firstLine="0"/>
              <w:jc w:val="left"/>
            </w:pPr>
            <w:r>
              <w:rPr>
                <w:w w:val="97.90108722189198"/>
                <w:rFonts w:ascii="CIDFont+F7" w:hAnsi="CIDFont+F7" w:eastAsia="CIDFont+F7"/>
                <w:b w:val="0"/>
                <w:i w:val="0"/>
                <w:color w:val="000000"/>
                <w:sz w:val="23"/>
              </w:rPr>
              <w:t>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% passing through a sieve of 5mm </w:t>
            </w:r>
          </w:p>
        </w:tc>
        <w:tc>
          <w:tcPr>
            <w:tcW w:type="dxa" w:w="13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50" w:after="0"/>
              <w:ind w:left="0" w:right="602" w:firstLine="0"/>
              <w:jc w:val="righ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&lt;5 </w:t>
            </w:r>
          </w:p>
        </w:tc>
        <w:tc>
          <w:tcPr>
            <w:tcW w:type="dxa" w:w="20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50" w:after="0"/>
              <w:ind w:left="456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20 – 60 </w:t>
            </w:r>
          </w:p>
        </w:tc>
      </w:tr>
      <w:tr>
        <w:trPr>
          <w:trHeight w:hRule="exact" w:val="340"/>
        </w:trPr>
        <w:tc>
          <w:tcPr>
            <w:tcW w:type="dxa" w:w="55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6" w:lineRule="exact" w:before="40" w:after="0"/>
              <w:ind w:left="194" w:right="0" w:firstLine="0"/>
              <w:jc w:val="left"/>
            </w:pPr>
            <w:r>
              <w:rPr>
                <w:w w:val="97.90108722189198"/>
                <w:rFonts w:ascii="CIDFont+F7" w:hAnsi="CIDFont+F7" w:eastAsia="CIDFont+F7"/>
                <w:b w:val="0"/>
                <w:i w:val="0"/>
                <w:color w:val="000000"/>
                <w:sz w:val="23"/>
              </w:rPr>
              <w:t>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Residue at a sieve of 2mm </w:t>
            </w:r>
          </w:p>
        </w:tc>
        <w:tc>
          <w:tcPr>
            <w:tcW w:type="dxa" w:w="13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4" w:after="0"/>
              <w:ind w:left="0" w:right="598" w:firstLine="0"/>
              <w:jc w:val="righ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&gt;2 </w:t>
            </w:r>
          </w:p>
        </w:tc>
        <w:tc>
          <w:tcPr>
            <w:tcW w:type="dxa" w:w="20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4" w:after="0"/>
              <w:ind w:left="45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10 – 40 </w:t>
            </w:r>
          </w:p>
        </w:tc>
      </w:tr>
    </w:tbl>
    <w:p>
      <w:pPr>
        <w:autoSpaceDN w:val="0"/>
        <w:autoSpaceDE w:val="0"/>
        <w:widowControl/>
        <w:spacing w:line="290" w:lineRule="exact" w:before="0" w:after="0"/>
        <w:ind w:left="12" w:right="24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selected material from the borrow pit shall be laid on a trench and plat form previously shaped and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compacted at a dry density of at least 90% OPM. The material shall be laid in horizontal layers of 20cm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thick and having a water content equal to that of OPM before compaction (±2%). </w:t>
      </w:r>
    </w:p>
    <w:p>
      <w:pPr>
        <w:autoSpaceDN w:val="0"/>
        <w:autoSpaceDE w:val="0"/>
        <w:widowControl/>
        <w:spacing w:line="300" w:lineRule="exact" w:before="0" w:after="0"/>
        <w:ind w:left="12" w:right="20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fill is compacted methodically up to 95% of the dry density of OPM. The rate of compaction shall be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verified in -situ with a membrane densitometer at every 1000m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>2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. A sample compaction test shall be carried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out to determine of passes necessary to obtain the required compaction rate. </w:t>
      </w:r>
    </w:p>
    <w:p>
      <w:pPr>
        <w:autoSpaceDN w:val="0"/>
        <w:tabs>
          <w:tab w:pos="350" w:val="left"/>
        </w:tabs>
        <w:autoSpaceDE w:val="0"/>
        <w:widowControl/>
        <w:spacing w:line="298" w:lineRule="exact" w:before="304" w:after="0"/>
        <w:ind w:left="12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12)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305 – Stone Masonry </w:t>
      </w:r>
      <w:r>
        <w:br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Description of works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This consists of realizing the parts of the Culvert with well-shaped and assembled stones according to the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esthetic and type of the structure (form, dimension of stones, joints, Etc…) while respecting the works of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arts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The mortar will be dosed at three hundred and fifty (350) kg of cement per m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>3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of sand. </w:t>
      </w:r>
    </w:p>
    <w:p>
      <w:pPr>
        <w:autoSpaceDN w:val="0"/>
        <w:autoSpaceDE w:val="0"/>
        <w:widowControl/>
        <w:spacing w:line="296" w:lineRule="exact" w:before="0" w:after="0"/>
        <w:ind w:left="12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visible faces of the stone masonry should be regular. The minimum height of the shaped stones should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not be less than fifteen (15) cm. </w:t>
      </w:r>
    </w:p>
    <w:p>
      <w:pPr>
        <w:autoSpaceDN w:val="0"/>
        <w:autoSpaceDE w:val="0"/>
        <w:widowControl/>
        <w:spacing w:line="250" w:lineRule="exact" w:before="48" w:after="0"/>
        <w:ind w:left="12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finishing of the external joints will be realized with done with mortar M450 </w:t>
      </w:r>
    </w:p>
    <w:p>
      <w:pPr>
        <w:autoSpaceDN w:val="0"/>
        <w:autoSpaceDE w:val="0"/>
        <w:widowControl/>
        <w:spacing w:line="294" w:lineRule="exact" w:before="310" w:after="0"/>
        <w:ind w:left="12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Mode of execution of works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These works shall be done exclusively manually (shaping of stones, humidification, elevation, bonding,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pointing) </w:t>
      </w:r>
    </w:p>
    <w:p>
      <w:pPr>
        <w:autoSpaceDN w:val="0"/>
        <w:tabs>
          <w:tab w:pos="350" w:val="left"/>
        </w:tabs>
        <w:autoSpaceDE w:val="0"/>
        <w:widowControl/>
        <w:spacing w:line="298" w:lineRule="exact" w:before="30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13)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309a, 309b, 309c and 309d - Lean concrete dosed at 150Kg/m3, Mass concrete dosed at 350Kg/m3, </w:t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Reinforced concrete dosed at 400Kg/m3 and Reinforced concrete dosed at 350Kg/m2 for the </w:t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Culvert's raft </w:t>
      </w:r>
      <w:r>
        <w:br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Description of works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These works consist of the supply and putting in place of concrete 150Kg/m3 for the lean concrete, at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350Kg/m3 for the mass concrete and 400Kg/m3 for the reinforced concrete. </w:t>
      </w:r>
    </w:p>
    <w:p>
      <w:pPr>
        <w:autoSpaceDN w:val="0"/>
        <w:autoSpaceDE w:val="0"/>
        <w:widowControl/>
        <w:spacing w:line="296" w:lineRule="exact" w:before="0" w:after="0"/>
        <w:ind w:left="12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concretes A.400 for the reinforced concrete must have a minimum compression resistance of 270 bars at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28 days. </w:t>
      </w:r>
    </w:p>
    <w:p>
      <w:pPr>
        <w:autoSpaceDN w:val="0"/>
        <w:autoSpaceDE w:val="0"/>
        <w:widowControl/>
        <w:spacing w:line="298" w:lineRule="exact" w:before="2" w:after="0"/>
        <w:ind w:left="12" w:right="288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This task comprises notably the: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• supply including the transport to the site of materials ( cement, sand, gravel etc.) and the tools necessary </w:t>
      </w:r>
    </w:p>
    <w:p>
      <w:pPr>
        <w:autoSpaceDN w:val="0"/>
        <w:autoSpaceDE w:val="0"/>
        <w:widowControl/>
        <w:spacing w:line="256" w:lineRule="exact" w:before="140" w:after="0"/>
        <w:ind w:left="12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62 | 93</w:t>
      </w:r>
    </w:p>
    <w:p>
      <w:pPr>
        <w:sectPr>
          <w:pgSz w:w="12240" w:h="15840"/>
          <w:pgMar w:top="450" w:right="1122" w:bottom="372" w:left="1184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8"/>
        <w:ind w:left="0" w:right="0"/>
      </w:pPr>
    </w:p>
    <w:p>
      <w:pPr>
        <w:autoSpaceDN w:val="0"/>
        <w:autoSpaceDE w:val="0"/>
        <w:widowControl/>
        <w:spacing w:line="282" w:lineRule="exact" w:before="0" w:after="0"/>
        <w:ind w:left="0" w:right="288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for the precast of the slabs;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• form works with planed planks;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• transport and  the putting in place of the stones including all contingencies;. </w:t>
      </w:r>
    </w:p>
    <w:p>
      <w:pPr>
        <w:autoSpaceDN w:val="0"/>
        <w:autoSpaceDE w:val="0"/>
        <w:widowControl/>
        <w:spacing w:line="298" w:lineRule="exact" w:before="0" w:after="0"/>
        <w:ind w:left="0" w:right="432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• Execution of all contingencies related to traffic flow and to the respect of environmental prescriptions;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• And all other contingencies. </w:t>
      </w:r>
    </w:p>
    <w:p>
      <w:pPr>
        <w:autoSpaceDN w:val="0"/>
        <w:autoSpaceDE w:val="0"/>
        <w:widowControl/>
        <w:spacing w:line="298" w:lineRule="exact" w:before="30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  <w:u w:val="single"/>
        </w:rPr>
        <w:t>Coffrages - Form Works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This operation consists of form working the different surfaces when necessary before concreting. Parts of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work requiring formwork will be approved by the Project Manager. The formwork will be of robust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construction because they are called to support, as the case may be, the thrust of the fresh concrete or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weight of the construction until the decinting of the structure. </w:t>
      </w:r>
    </w:p>
    <w:p>
      <w:pPr>
        <w:autoSpaceDN w:val="0"/>
        <w:autoSpaceDE w:val="0"/>
        <w:widowControl/>
        <w:spacing w:line="298" w:lineRule="exact" w:before="0" w:after="0"/>
        <w:ind w:left="0" w:right="22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different parts will be assembled in a simple way to allow the formwork to be carried out without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peeling the concrete. This simplicity will not, however, allow any negligence in the distribution of the joints.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panels already used, will be veiled and the edges flake. </w:t>
      </w:r>
    </w:p>
    <w:p>
      <w:pPr>
        <w:autoSpaceDN w:val="0"/>
        <w:autoSpaceDE w:val="0"/>
        <w:widowControl/>
        <w:spacing w:line="298" w:lineRule="exact" w:before="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It will be used for certain categories of formwork of greasy or plastic release products. These products must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be approved by the project manager. </w:t>
      </w:r>
    </w:p>
    <w:p>
      <w:pPr>
        <w:autoSpaceDN w:val="0"/>
        <w:autoSpaceDE w:val="0"/>
        <w:widowControl/>
        <w:spacing w:line="298" w:lineRule="exact" w:before="0" w:after="0"/>
        <w:ind w:left="0" w:right="20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construction of the formwork will be as specified in the CCTP, according to the category, in order to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preserve, among other things, the homogeneous coating of the reinforcements and the final dimensions of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structures. </w:t>
      </w:r>
    </w:p>
    <w:p>
      <w:pPr>
        <w:autoSpaceDN w:val="0"/>
        <w:autoSpaceDE w:val="0"/>
        <w:widowControl/>
        <w:spacing w:line="298" w:lineRule="exact" w:before="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fasteners of the inner formwork to the concrete shall be only those which appear on the drawings of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execution endorsed by the supervisor. </w:t>
      </w:r>
    </w:p>
    <w:p>
      <w:pPr>
        <w:autoSpaceDN w:val="0"/>
        <w:autoSpaceDE w:val="0"/>
        <w:widowControl/>
        <w:spacing w:line="298" w:lineRule="exact" w:before="2" w:after="0"/>
        <w:ind w:left="0" w:right="20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To keep the reinforcements at a fixed distance from the formwork, concrete wedges (or any other material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approved by the project manager, plastic for example) in which wire ligatures have previously been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drowned. Under no circumstances will any metal element be located at a distance less than the minimum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coating provided for reinforcements. </w:t>
      </w:r>
    </w:p>
    <w:p>
      <w:pPr>
        <w:autoSpaceDN w:val="0"/>
        <w:autoSpaceDE w:val="0"/>
        <w:widowControl/>
        <w:spacing w:line="298" w:lineRule="exact" w:before="232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14)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601a and 601b - Anti-rust paint and Oil Paint </w:t>
      </w:r>
      <w:r>
        <w:br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Paints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protective paints to be used on metal profiles previously brushed to white, are of the glycerophthalic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type, and must be subject to the prior approval of the delegated project manager. </w:t>
      </w:r>
    </w:p>
    <w:p>
      <w:pPr>
        <w:autoSpaceDN w:val="0"/>
        <w:autoSpaceDE w:val="0"/>
        <w:widowControl/>
        <w:spacing w:line="248" w:lineRule="exact" w:before="4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 all cases an anti-rust undercoat of a different color will be put in place beforehand. </w:t>
      </w:r>
    </w:p>
    <w:p>
      <w:pPr>
        <w:autoSpaceDN w:val="0"/>
        <w:autoSpaceDE w:val="0"/>
        <w:widowControl/>
        <w:spacing w:line="296" w:lineRule="exact" w:before="31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15)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902a - Triangular sign posts type A ou AB </w:t>
      </w:r>
      <w:r>
        <w:br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Panneau triangulaire - Triangular sign posts type A ou AB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danger signs will be placed 150m from the point at the beginning of the area to be marked in open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countryside and 50m in the agglomeration. </w:t>
      </w:r>
    </w:p>
    <w:p>
      <w:pPr>
        <w:autoSpaceDN w:val="0"/>
        <w:autoSpaceDE w:val="0"/>
        <w:widowControl/>
        <w:spacing w:line="296" w:lineRule="exact" w:before="2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Prescription signs, except for certain signs, in particular mandatory signs, which must be installed as danger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signs. </w:t>
      </w:r>
    </w:p>
    <w:p>
      <w:pPr>
        <w:autoSpaceDN w:val="0"/>
        <w:autoSpaceDE w:val="0"/>
        <w:widowControl/>
        <w:spacing w:line="298" w:lineRule="exact" w:before="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direction signs will be placed 100m from the point at the beginning of the area to be reported in the case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of open countryside and 40m in the agglomeration. </w:t>
      </w:r>
    </w:p>
    <w:p>
      <w:pPr>
        <w:autoSpaceDN w:val="0"/>
        <w:autoSpaceDE w:val="0"/>
        <w:widowControl/>
        <w:spacing w:line="300" w:lineRule="exact" w:before="0" w:after="0"/>
        <w:ind w:left="0" w:right="20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Vertical signage includes retro galvanized sheet metal panels flexing for signage, pre-signalling, location or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directional. The location of the different panels is designated by the delegated project manager. The work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consists of placing along the hunt in the shoulder, in the places provided by the project manager, signs for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signage, pre-signage, location or directional. </w:t>
      </w:r>
    </w:p>
    <w:p>
      <w:pPr>
        <w:autoSpaceDN w:val="0"/>
        <w:autoSpaceDE w:val="0"/>
        <w:widowControl/>
        <w:spacing w:line="250" w:lineRule="exact" w:before="4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panels and their implementation will comply with the technical requirements. </w:t>
      </w:r>
    </w:p>
    <w:p>
      <w:pPr>
        <w:autoSpaceDN w:val="0"/>
        <w:autoSpaceDE w:val="0"/>
        <w:widowControl/>
        <w:spacing w:line="250" w:lineRule="exact" w:before="28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16)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905b - Wooden post markers </w:t>
      </w:r>
    </w:p>
    <w:p>
      <w:pPr>
        <w:autoSpaceDN w:val="0"/>
        <w:autoSpaceDE w:val="0"/>
        <w:widowControl/>
        <w:spacing w:line="256" w:lineRule="exact" w:before="154" w:after="0"/>
        <w:ind w:left="0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63 | 93</w:t>
      </w:r>
    </w:p>
    <w:p>
      <w:pPr>
        <w:sectPr>
          <w:pgSz w:w="12240" w:h="15840"/>
          <w:pgMar w:top="298" w:right="1126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82"/>
        <w:ind w:left="0" w:right="0"/>
      </w:pPr>
    </w:p>
    <w:p>
      <w:pPr>
        <w:autoSpaceDN w:val="0"/>
        <w:autoSpaceDE w:val="0"/>
        <w:widowControl/>
        <w:spacing w:line="284" w:lineRule="exact" w:before="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Balises - Wooden post markers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Turn beacons are J1 beacons of type 2 of circular cross-section (diameter 150 mm) 80 cm high from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level of the shoulder. The beacons are made of fiber cement, enamelled or galvanized sheet metal, plastic, B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300 concrete, or wood. </w:t>
      </w:r>
    </w:p>
    <w:p>
      <w:pPr>
        <w:autoSpaceDN w:val="0"/>
        <w:autoSpaceDE w:val="0"/>
        <w:widowControl/>
        <w:spacing w:line="298" w:lineRule="exact" w:before="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Among the Cameroonian wood species with these required characteristics, we can mention: Doussie, Moabi,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Tali, Azobé, Iroko and Bibinga. (See § 11.13 above)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They are located on the outer shoulder of the bend, the axis one meter from the outer edge of the bearing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layer. The spacing between two consecutive beacons is equal to 10 meters, unless otherwise approved by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delegated project manager. The beacons shall bear a retro-reflective device consisting of a strip 100 mm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high placed 150 mm from the head of the beacon. </w:t>
      </w:r>
    </w:p>
    <w:p>
      <w:pPr>
        <w:autoSpaceDN w:val="0"/>
        <w:autoSpaceDE w:val="0"/>
        <w:widowControl/>
        <w:spacing w:line="298" w:lineRule="exact" w:before="30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17)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909 - Weep holes </w:t>
      </w:r>
      <w:r>
        <w:br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Barbacanes - Weep holes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This operation consists of installing PVC pipe barbicans Φ40 for drainage of materials located behind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abutments or retaining walls. The work consists of placing, in accordance with the technical requirements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and the plans of the technical file, PVC pipe barbicans Φ40 </w:t>
      </w:r>
    </w:p>
    <w:p>
      <w:pPr>
        <w:autoSpaceDN w:val="0"/>
        <w:autoSpaceDE w:val="0"/>
        <w:widowControl/>
        <w:spacing w:line="296" w:lineRule="exact" w:before="234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18)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910 - Drainage pipes </w:t>
      </w:r>
      <w:r>
        <w:br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- Drainage pipes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This operation consists of setting up gargoyles in PVC pipe Φ100 for the evacuation of water from the deck.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work consisting in placing, in accordance with the technical requirements and the plans of the technical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file, gargoyles made of PVC pipe Φ100 </w:t>
      </w:r>
    </w:p>
    <w:p>
      <w:pPr>
        <w:autoSpaceDN w:val="0"/>
        <w:autoSpaceDE w:val="0"/>
        <w:widowControl/>
        <w:spacing w:line="296" w:lineRule="exact" w:before="23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19)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1001 - Deviation- pedestrians crossing of the Culvert </w:t>
      </w:r>
      <w:r>
        <w:br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Traffic maintenance - Deviation - pedestrians crossing of the Culvert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This task is envisaged in the event that it is necessary for the construction and maintenance of the temporary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structures and a runway for possible deviation necessary to maintain traffic. </w:t>
      </w:r>
    </w:p>
    <w:p>
      <w:pPr>
        <w:autoSpaceDN w:val="0"/>
        <w:tabs>
          <w:tab w:pos="676" w:val="left"/>
        </w:tabs>
        <w:autoSpaceDE w:val="0"/>
        <w:widowControl/>
        <w:spacing w:line="298" w:lineRule="exact" w:before="532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20) </w:t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SAFETY AND ENVIRONMENTAL PROTECTION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Safety measures shall be put in place to safeguard the health of the workers. They shall be equipped with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personal protective equipment like helmets, boots, gloves, goggles, rain coats etc. a first aid box shall be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provided on the site to render first aid services in case of any accident. Before the start of each task, workers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shall be reminded of the potential hazards associated to that task and the safety measures to be taken to avoid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possible accidents. Working points shall be well signalized to road users using sign boards placed at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adequate positions that can be visible to everybody. </w:t>
      </w:r>
    </w:p>
    <w:p>
      <w:pPr>
        <w:autoSpaceDN w:val="0"/>
        <w:autoSpaceDE w:val="0"/>
        <w:widowControl/>
        <w:spacing w:line="300" w:lineRule="exact" w:before="11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Every area from which soil is to be extracted shall be covered with vegetative soil at the end of the job to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facilitate the growth of vegetation and to avoid erosion. </w:t>
      </w:r>
    </w:p>
    <w:p>
      <w:pPr>
        <w:autoSpaceDN w:val="0"/>
        <w:autoSpaceDE w:val="0"/>
        <w:widowControl/>
        <w:spacing w:line="256" w:lineRule="exact" w:before="2806" w:after="0"/>
        <w:ind w:left="0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64 | 93</w:t>
      </w:r>
    </w:p>
    <w:p>
      <w:pPr>
        <w:sectPr>
          <w:pgSz w:w="12240" w:h="15840"/>
          <w:pgMar w:top="302" w:right="1126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5184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9924"/>
      </w:tblGrid>
      <w:tr>
        <w:trPr>
          <w:trHeight w:hRule="exact" w:val="874"/>
        </w:trPr>
        <w:tc>
          <w:tcPr>
            <w:tcW w:type="dxa" w:w="9904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398" w:after="0"/>
              <w:ind w:left="0" w:right="3238" w:firstLine="0"/>
              <w:jc w:val="right"/>
            </w:pPr>
            <w:r>
              <w:rPr>
                <w:w w:val="98.95737296656559"/>
                <w:rFonts w:ascii="CIDFont+F3" w:hAnsi="CIDFont+F3" w:eastAsia="CIDFont+F3"/>
                <w:b w:val="0"/>
                <w:i w:val="0"/>
                <w:color w:val="000000"/>
                <w:sz w:val="38"/>
              </w:rPr>
              <w:t xml:space="preserve">DOCUMENT NO. 6: </w:t>
            </w:r>
          </w:p>
        </w:tc>
      </w:tr>
    </w:tbl>
    <w:p>
      <w:pPr>
        <w:autoSpaceDN w:val="0"/>
        <w:autoSpaceDE w:val="0"/>
        <w:widowControl/>
        <w:spacing w:line="114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1232.0" w:type="dxa"/>
      </w:tblPr>
      <w:tblGrid>
        <w:gridCol w:w="9924"/>
      </w:tblGrid>
      <w:tr>
        <w:trPr>
          <w:trHeight w:hRule="exact" w:val="536"/>
        </w:trPr>
        <w:tc>
          <w:tcPr>
            <w:tcW w:type="dxa" w:w="7460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60" w:after="0"/>
              <w:ind w:left="0" w:right="0" w:firstLine="0"/>
              <w:jc w:val="center"/>
            </w:pPr>
            <w:r>
              <w:rPr>
                <w:w w:val="98.95737296656559"/>
                <w:rFonts w:ascii="CIDFont+F3" w:hAnsi="CIDFont+F3" w:eastAsia="CIDFont+F3"/>
                <w:b w:val="0"/>
                <w:i w:val="0"/>
                <w:color w:val="000000"/>
                <w:sz w:val="38"/>
              </w:rPr>
              <w:t xml:space="preserve">SCHEDULE OF UNIT PRICES </w:t>
            </w:r>
          </w:p>
        </w:tc>
      </w:tr>
    </w:tbl>
    <w:p>
      <w:pPr>
        <w:autoSpaceDN w:val="0"/>
        <w:autoSpaceDE w:val="0"/>
        <w:widowControl/>
        <w:spacing w:line="256" w:lineRule="exact" w:before="6216" w:after="0"/>
        <w:ind w:left="28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65 | 93</w:t>
      </w:r>
    </w:p>
    <w:p>
      <w:pPr>
        <w:sectPr>
          <w:pgSz w:w="12240" w:h="15840"/>
          <w:pgMar w:top="1440" w:right="1148" w:bottom="372" w:left="116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6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.999999999999943" w:type="dxa"/>
      </w:tblPr>
      <w:tblGrid>
        <w:gridCol w:w="1680"/>
        <w:gridCol w:w="1680"/>
        <w:gridCol w:w="1680"/>
        <w:gridCol w:w="1680"/>
        <w:gridCol w:w="1680"/>
        <w:gridCol w:w="1680"/>
      </w:tblGrid>
      <w:tr>
        <w:trPr>
          <w:trHeight w:hRule="exact" w:val="526"/>
        </w:trPr>
        <w:tc>
          <w:tcPr>
            <w:tcW w:type="dxa" w:w="10048"/>
            <w:gridSpan w:val="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0" w:after="0"/>
              <w:ind w:left="144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SCHEDULE OF UNIT PRICES FOR THE REHABILITATION OF THE ROAD FROM NJINIJUO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TO MUNGONG HILL BY CONCRETING 900M OF A PORTION OF THE ROAD </w:t>
            </w:r>
          </w:p>
        </w:tc>
      </w:tr>
      <w:tr>
        <w:trPr>
          <w:trHeight w:hRule="exact" w:val="530"/>
        </w:trPr>
        <w:tc>
          <w:tcPr>
            <w:tcW w:type="dxa" w:w="640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6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NO. </w:t>
            </w:r>
          </w:p>
        </w:tc>
        <w:tc>
          <w:tcPr>
            <w:tcW w:type="dxa" w:w="4028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6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DESCRIPTIONS </w:t>
            </w:r>
          </w:p>
        </w:tc>
        <w:tc>
          <w:tcPr>
            <w:tcW w:type="dxa" w:w="844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6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UNIT </w:t>
            </w:r>
          </w:p>
        </w:tc>
        <w:tc>
          <w:tcPr>
            <w:tcW w:type="dxa" w:w="1440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6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QUANTITY </w:t>
            </w:r>
          </w:p>
        </w:tc>
        <w:tc>
          <w:tcPr>
            <w:tcW w:type="dxa" w:w="1438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0" w:lineRule="exact" w:before="0" w:after="0"/>
              <w:ind w:left="288" w:right="288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UP in </w:t>
            </w:r>
            <w:r>
              <w:br/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figures </w:t>
            </w:r>
          </w:p>
        </w:tc>
        <w:tc>
          <w:tcPr>
            <w:tcW w:type="dxa" w:w="1658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6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UP in words </w:t>
            </w:r>
          </w:p>
        </w:tc>
      </w:tr>
      <w:tr>
        <w:trPr>
          <w:trHeight w:hRule="exact" w:val="270"/>
        </w:trPr>
        <w:tc>
          <w:tcPr>
            <w:tcW w:type="dxa" w:w="640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4028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9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SERIES 000 - INSTALLATION </w:t>
            </w:r>
          </w:p>
        </w:tc>
        <w:tc>
          <w:tcPr>
            <w:tcW w:type="dxa" w:w="844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440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438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658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6"/>
        </w:trPr>
        <w:tc>
          <w:tcPr>
            <w:tcW w:type="dxa" w:w="640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6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 </w:t>
            </w:r>
          </w:p>
        </w:tc>
        <w:tc>
          <w:tcPr>
            <w:tcW w:type="dxa" w:w="4028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6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Site Installations </w:t>
            </w:r>
          </w:p>
        </w:tc>
        <w:tc>
          <w:tcPr>
            <w:tcW w:type="dxa" w:w="844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ls </w:t>
            </w:r>
          </w:p>
        </w:tc>
        <w:tc>
          <w:tcPr>
            <w:tcW w:type="dxa" w:w="1440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1.00 </w:t>
            </w:r>
          </w:p>
        </w:tc>
        <w:tc>
          <w:tcPr>
            <w:tcW w:type="dxa" w:w="1438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658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28"/>
        </w:trPr>
        <w:tc>
          <w:tcPr>
            <w:tcW w:type="dxa" w:w="640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0" w:after="0"/>
              <w:ind w:left="96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 </w:t>
            </w:r>
          </w:p>
        </w:tc>
        <w:tc>
          <w:tcPr>
            <w:tcW w:type="dxa" w:w="4028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4" w:lineRule="exact" w:before="0" w:after="0"/>
              <w:ind w:left="96" w:right="576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Mobilization and Demobilization of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Equipment </w:t>
            </w:r>
          </w:p>
        </w:tc>
        <w:tc>
          <w:tcPr>
            <w:tcW w:type="dxa" w:w="844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ls </w:t>
            </w:r>
          </w:p>
        </w:tc>
        <w:tc>
          <w:tcPr>
            <w:tcW w:type="dxa" w:w="1440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1.00 </w:t>
            </w:r>
          </w:p>
        </w:tc>
        <w:tc>
          <w:tcPr>
            <w:tcW w:type="dxa" w:w="1438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658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640"/>
            <w:tcBorders>
              <w:start w:sz="4.0" w:val="single" w:color="#000000"/>
              <w:top w:sz="4.0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6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3 </w:t>
            </w:r>
          </w:p>
        </w:tc>
        <w:tc>
          <w:tcPr>
            <w:tcW w:type="dxa" w:w="4028"/>
            <w:tcBorders>
              <w:start w:sz="4.0" w:val="single" w:color="#000000"/>
              <w:top w:sz="4.0" w:val="single" w:color="#000000"/>
              <w:end w:sz="3.199999999999818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6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Project Information Sign Post </w:t>
            </w:r>
          </w:p>
        </w:tc>
        <w:tc>
          <w:tcPr>
            <w:tcW w:type="dxa" w:w="844"/>
            <w:tcBorders>
              <w:start w:sz="3.199999999999818" w:val="single" w:color="#000000"/>
              <w:top w:sz="4.0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ls </w:t>
            </w:r>
          </w:p>
        </w:tc>
        <w:tc>
          <w:tcPr>
            <w:tcW w:type="dxa" w:w="1440"/>
            <w:tcBorders>
              <w:start w:sz="4.0" w:val="single" w:color="#000000"/>
              <w:top w:sz="4.0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1.00 </w:t>
            </w:r>
          </w:p>
        </w:tc>
        <w:tc>
          <w:tcPr>
            <w:tcW w:type="dxa" w:w="1438"/>
            <w:tcBorders>
              <w:start w:sz="4.0" w:val="single" w:color="#000000"/>
              <w:top w:sz="4.0" w:val="single" w:color="#000000"/>
              <w:end w:sz="3.199999999999818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658"/>
            <w:tcBorders>
              <w:start w:sz="3.199999999999818" w:val="single" w:color="#000000"/>
              <w:top w:sz="4.0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2"/>
        </w:trPr>
        <w:tc>
          <w:tcPr>
            <w:tcW w:type="dxa" w:w="640"/>
            <w:tcBorders>
              <w:start w:sz="4.0" w:val="single" w:color="#000000"/>
              <w:top w:sz="2.400000000000091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4028"/>
            <w:tcBorders>
              <w:start w:sz="4.0" w:val="single" w:color="#000000"/>
              <w:top w:sz="2.400000000000091" w:val="single" w:color="#000000"/>
              <w:end w:sz="3.199999999999818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0" w:after="0"/>
              <w:ind w:left="9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Sub Total 000 </w:t>
            </w:r>
          </w:p>
        </w:tc>
        <w:tc>
          <w:tcPr>
            <w:tcW w:type="dxa" w:w="844"/>
            <w:tcBorders>
              <w:start w:sz="3.199999999999818" w:val="single" w:color="#000000"/>
              <w:top w:sz="2.400000000000091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440"/>
            <w:tcBorders>
              <w:start w:sz="4.0" w:val="single" w:color="#000000"/>
              <w:top w:sz="2.400000000000091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438"/>
            <w:tcBorders>
              <w:start w:sz="4.0" w:val="single" w:color="#000000"/>
              <w:top w:sz="2.400000000000091" w:val="single" w:color="#000000"/>
              <w:end w:sz="3.199999999999818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658"/>
            <w:tcBorders>
              <w:start w:sz="3.199999999999818" w:val="single" w:color="#000000"/>
              <w:top w:sz="2.400000000000091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786"/>
        </w:trPr>
        <w:tc>
          <w:tcPr>
            <w:tcW w:type="dxa" w:w="640"/>
            <w:tcBorders>
              <w:start w:sz="4.0" w:val="single" w:color="#000000"/>
              <w:top w:sz="3.2000000000000455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4028"/>
            <w:tcBorders>
              <w:start w:sz="4.0" w:val="single" w:color="#000000"/>
              <w:top w:sz="3.2000000000000455" w:val="single" w:color="#000000"/>
              <w:end w:sz="3.199999999999818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0" w:after="0"/>
              <w:ind w:left="96" w:right="1008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SERIES 100: SITE </w:t>
            </w:r>
            <w:r>
              <w:br/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PREPARATION/GENERAL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EARTHWORKS </w:t>
            </w:r>
          </w:p>
        </w:tc>
        <w:tc>
          <w:tcPr>
            <w:tcW w:type="dxa" w:w="844"/>
            <w:tcBorders>
              <w:start w:sz="3.199999999999818" w:val="single" w:color="#000000"/>
              <w:top w:sz="3.2000000000000455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440"/>
            <w:tcBorders>
              <w:start w:sz="4.0" w:val="single" w:color="#000000"/>
              <w:top w:sz="3.2000000000000455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438"/>
            <w:tcBorders>
              <w:start w:sz="4.0" w:val="single" w:color="#000000"/>
              <w:top w:sz="3.2000000000000455" w:val="single" w:color="#000000"/>
              <w:end w:sz="3.199999999999818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658"/>
            <w:tcBorders>
              <w:start w:sz="3.199999999999818" w:val="single" w:color="#000000"/>
              <w:top w:sz="3.2000000000000455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640"/>
            <w:tcBorders>
              <w:start w:sz="4.0" w:val="single" w:color="#000000"/>
              <w:top w:sz="2.400000000000091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101 </w:t>
            </w:r>
          </w:p>
        </w:tc>
        <w:tc>
          <w:tcPr>
            <w:tcW w:type="dxa" w:w="4028"/>
            <w:tcBorders>
              <w:start w:sz="4.0" w:val="single" w:color="#000000"/>
              <w:top w:sz="2.400000000000091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94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 Site Clearance </w:t>
            </w:r>
          </w:p>
        </w:tc>
        <w:tc>
          <w:tcPr>
            <w:tcW w:type="dxa" w:w="844"/>
            <w:tcBorders>
              <w:start w:sz="3.199999999999818" w:val="single" w:color="#000000"/>
              <w:top w:sz="2.400000000000091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m² </w:t>
            </w:r>
          </w:p>
        </w:tc>
        <w:tc>
          <w:tcPr>
            <w:tcW w:type="dxa" w:w="1440"/>
            <w:tcBorders>
              <w:start w:sz="4.0" w:val="single" w:color="#000000"/>
              <w:top w:sz="2.400000000000091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760.00 </w:t>
            </w:r>
          </w:p>
        </w:tc>
        <w:tc>
          <w:tcPr>
            <w:tcW w:type="dxa" w:w="1438"/>
            <w:tcBorders>
              <w:start w:sz="4.0" w:val="single" w:color="#000000"/>
              <w:top w:sz="2.400000000000091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658"/>
            <w:tcBorders>
              <w:start w:sz="3.199999999999818" w:val="single" w:color="#000000"/>
              <w:top w:sz="2.400000000000091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640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102 </w:t>
            </w:r>
          </w:p>
        </w:tc>
        <w:tc>
          <w:tcPr>
            <w:tcW w:type="dxa" w:w="4028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4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Resurfacing of the Area </w:t>
            </w:r>
          </w:p>
        </w:tc>
        <w:tc>
          <w:tcPr>
            <w:tcW w:type="dxa" w:w="844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m² </w:t>
            </w:r>
          </w:p>
        </w:tc>
        <w:tc>
          <w:tcPr>
            <w:tcW w:type="dxa" w:w="1440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500.00 </w:t>
            </w:r>
          </w:p>
        </w:tc>
        <w:tc>
          <w:tcPr>
            <w:tcW w:type="dxa" w:w="1438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658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640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103 </w:t>
            </w:r>
          </w:p>
        </w:tc>
        <w:tc>
          <w:tcPr>
            <w:tcW w:type="dxa" w:w="4028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" w:after="0"/>
              <w:ind w:left="94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Excavation of gutter’s Trenches </w:t>
            </w:r>
          </w:p>
        </w:tc>
        <w:tc>
          <w:tcPr>
            <w:tcW w:type="dxa" w:w="844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m³ </w:t>
            </w:r>
          </w:p>
        </w:tc>
        <w:tc>
          <w:tcPr>
            <w:tcW w:type="dxa" w:w="1440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146.50 </w:t>
            </w:r>
          </w:p>
        </w:tc>
        <w:tc>
          <w:tcPr>
            <w:tcW w:type="dxa" w:w="1438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658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6"/>
        </w:trPr>
        <w:tc>
          <w:tcPr>
            <w:tcW w:type="dxa" w:w="640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4028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9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Sub Total 100</w:t>
            </w:r>
          </w:p>
        </w:tc>
        <w:tc>
          <w:tcPr>
            <w:tcW w:type="dxa" w:w="844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440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438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658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30"/>
        </w:trPr>
        <w:tc>
          <w:tcPr>
            <w:tcW w:type="dxa" w:w="640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4028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4" w:after="0"/>
              <w:ind w:left="96" w:right="288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SERIES 300 - BASE LAYERS AND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PAVEMENT </w:t>
            </w:r>
          </w:p>
        </w:tc>
        <w:tc>
          <w:tcPr>
            <w:tcW w:type="dxa" w:w="844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440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438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658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30"/>
        </w:trPr>
        <w:tc>
          <w:tcPr>
            <w:tcW w:type="dxa" w:w="640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301 </w:t>
            </w:r>
          </w:p>
        </w:tc>
        <w:tc>
          <w:tcPr>
            <w:tcW w:type="dxa" w:w="4028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96" w:right="576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Filling with selected materials from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borrowed pit </w:t>
            </w:r>
          </w:p>
        </w:tc>
        <w:tc>
          <w:tcPr>
            <w:tcW w:type="dxa" w:w="844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m³ </w:t>
            </w:r>
          </w:p>
        </w:tc>
        <w:tc>
          <w:tcPr>
            <w:tcW w:type="dxa" w:w="1440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438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658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6"/>
        </w:trPr>
        <w:tc>
          <w:tcPr>
            <w:tcW w:type="dxa" w:w="640"/>
            <w:tcBorders>
              <w:start w:sz="4.0" w:val="single" w:color="#000000"/>
              <w:top w:sz="4.0" w:val="single" w:color="#000000"/>
              <w:end w:sz="4.0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302 </w:t>
            </w:r>
          </w:p>
        </w:tc>
        <w:tc>
          <w:tcPr>
            <w:tcW w:type="dxa" w:w="4028"/>
            <w:tcBorders>
              <w:start w:sz="4.0" w:val="single" w:color="#000000"/>
              <w:top w:sz="4.0" w:val="single" w:color="#000000"/>
              <w:end w:sz="3.199999999999818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6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Road cleaning </w:t>
            </w:r>
          </w:p>
        </w:tc>
        <w:tc>
          <w:tcPr>
            <w:tcW w:type="dxa" w:w="844"/>
            <w:tcBorders>
              <w:start w:sz="3.199999999999818" w:val="single" w:color="#000000"/>
              <w:top w:sz="4.0" w:val="single" w:color="#000000"/>
              <w:end w:sz="4.0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m² </w:t>
            </w:r>
          </w:p>
        </w:tc>
        <w:tc>
          <w:tcPr>
            <w:tcW w:type="dxa" w:w="1440"/>
            <w:tcBorders>
              <w:start w:sz="4.0" w:val="single" w:color="#000000"/>
              <w:top w:sz="4.0" w:val="single" w:color="#000000"/>
              <w:end w:sz="4.0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1000.00 </w:t>
            </w:r>
          </w:p>
        </w:tc>
        <w:tc>
          <w:tcPr>
            <w:tcW w:type="dxa" w:w="1438"/>
            <w:tcBorders>
              <w:start w:sz="4.0" w:val="single" w:color="#000000"/>
              <w:top w:sz="4.0" w:val="single" w:color="#000000"/>
              <w:end w:sz="3.199999999999818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658"/>
            <w:tcBorders>
              <w:start w:sz="3.199999999999818" w:val="single" w:color="#000000"/>
              <w:top w:sz="4.0" w:val="single" w:color="#000000"/>
              <w:end w:sz="4.0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640"/>
            <w:tcBorders>
              <w:start w:sz="4.0" w:val="single" w:color="#000000"/>
              <w:top w:sz="2.399999999999636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303 </w:t>
            </w:r>
          </w:p>
        </w:tc>
        <w:tc>
          <w:tcPr>
            <w:tcW w:type="dxa" w:w="4028"/>
            <w:tcBorders>
              <w:start w:sz="4.0" w:val="single" w:color="#000000"/>
              <w:top w:sz="2.399999999999636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94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Rapid grading </w:t>
            </w:r>
          </w:p>
        </w:tc>
        <w:tc>
          <w:tcPr>
            <w:tcW w:type="dxa" w:w="844"/>
            <w:tcBorders>
              <w:start w:sz="3.199999999999818" w:val="single" w:color="#000000"/>
              <w:top w:sz="2.399999999999636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km </w:t>
            </w:r>
          </w:p>
        </w:tc>
        <w:tc>
          <w:tcPr>
            <w:tcW w:type="dxa" w:w="1440"/>
            <w:tcBorders>
              <w:start w:sz="4.0" w:val="single" w:color="#000000"/>
              <w:top w:sz="2.399999999999636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438"/>
            <w:tcBorders>
              <w:start w:sz="4.0" w:val="single" w:color="#000000"/>
              <w:top w:sz="2.399999999999636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658"/>
            <w:tcBorders>
              <w:start w:sz="3.199999999999818" w:val="single" w:color="#000000"/>
              <w:top w:sz="2.399999999999636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640"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4028"/>
            <w:tcBorders>
              <w:start w:sz="4.0" w:val="single" w:color="#000000"/>
              <w:top w:sz="3.199999999999818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9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Sub Total 300</w:t>
            </w:r>
          </w:p>
        </w:tc>
        <w:tc>
          <w:tcPr>
            <w:tcW w:type="dxa" w:w="844"/>
            <w:tcBorders>
              <w:start w:sz="3.199999999999818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440"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438"/>
            <w:tcBorders>
              <w:start w:sz="4.0" w:val="single" w:color="#000000"/>
              <w:top w:sz="3.199999999999818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658"/>
            <w:tcBorders>
              <w:start w:sz="3.199999999999818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640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4028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9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SERIES 400 DRAINAGE </w:t>
            </w:r>
          </w:p>
        </w:tc>
        <w:tc>
          <w:tcPr>
            <w:tcW w:type="dxa" w:w="844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440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438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658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6"/>
        </w:trPr>
        <w:tc>
          <w:tcPr>
            <w:tcW w:type="dxa" w:w="640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401 </w:t>
            </w:r>
          </w:p>
        </w:tc>
        <w:tc>
          <w:tcPr>
            <w:tcW w:type="dxa" w:w="4028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4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Reinforced concrete strips </w:t>
            </w:r>
          </w:p>
        </w:tc>
        <w:tc>
          <w:tcPr>
            <w:tcW w:type="dxa" w:w="844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m³ </w:t>
            </w:r>
          </w:p>
        </w:tc>
        <w:tc>
          <w:tcPr>
            <w:tcW w:type="dxa" w:w="1440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82.50 </w:t>
            </w:r>
          </w:p>
        </w:tc>
        <w:tc>
          <w:tcPr>
            <w:tcW w:type="dxa" w:w="1438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658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4"/>
        </w:trPr>
        <w:tc>
          <w:tcPr>
            <w:tcW w:type="dxa" w:w="640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4028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0" w:after="0"/>
              <w:ind w:left="9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Sub Total 400</w:t>
            </w:r>
          </w:p>
        </w:tc>
        <w:tc>
          <w:tcPr>
            <w:tcW w:type="dxa" w:w="844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440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438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658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08"/>
        </w:trPr>
        <w:tc>
          <w:tcPr>
            <w:tcW w:type="dxa" w:w="640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7750"/>
            <w:gridSpan w:val="4"/>
            <w:tcBorders>
              <w:start w:sz="4.0" w:val="single" w:color="#000000"/>
              <w:top w:sz="4.0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4" w:after="0"/>
              <w:ind w:left="9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TOTAL WITHOUT TAXES (HTVA)</w:t>
            </w:r>
          </w:p>
        </w:tc>
        <w:tc>
          <w:tcPr>
            <w:tcW w:type="dxa" w:w="1658"/>
            <w:tcBorders>
              <w:start w:sz="3.199999999999818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188" w:lineRule="exact" w:before="6548" w:after="0"/>
        <w:ind w:left="106" w:right="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</w:p>
    <w:p>
      <w:pPr>
        <w:autoSpaceDN w:val="0"/>
        <w:autoSpaceDE w:val="0"/>
        <w:widowControl/>
        <w:spacing w:line="248" w:lineRule="exact" w:before="8" w:after="0"/>
        <w:ind w:left="106" w:right="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66 | 93</w:t>
      </w:r>
    </w:p>
    <w:p>
      <w:pPr>
        <w:sectPr>
          <w:pgSz w:w="12240" w:h="15840"/>
          <w:pgMar w:top="296" w:right="1070" w:bottom="372" w:left="109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386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9924"/>
      </w:tblGrid>
      <w:tr>
        <w:trPr>
          <w:trHeight w:hRule="exact" w:val="922"/>
        </w:trPr>
        <w:tc>
          <w:tcPr>
            <w:tcW w:type="dxa" w:w="9904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8" w:lineRule="exact" w:before="444" w:after="0"/>
              <w:ind w:left="0" w:right="3238" w:firstLine="0"/>
              <w:jc w:val="right"/>
            </w:pPr>
            <w:r>
              <w:rPr>
                <w:w w:val="98.95737296656559"/>
                <w:rFonts w:ascii="CIDFont+F3" w:hAnsi="CIDFont+F3" w:eastAsia="CIDFont+F3"/>
                <w:b w:val="0"/>
                <w:i w:val="0"/>
                <w:color w:val="000000"/>
                <w:sz w:val="38"/>
              </w:rPr>
              <w:t xml:space="preserve">DOCUMENT NO. 7: </w:t>
            </w:r>
          </w:p>
        </w:tc>
      </w:tr>
    </w:tbl>
    <w:p>
      <w:pPr>
        <w:autoSpaceDN w:val="0"/>
        <w:autoSpaceDE w:val="0"/>
        <w:widowControl/>
        <w:spacing w:line="106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732.0" w:type="dxa"/>
      </w:tblPr>
      <w:tblGrid>
        <w:gridCol w:w="9924"/>
      </w:tblGrid>
      <w:tr>
        <w:trPr>
          <w:trHeight w:hRule="exact" w:val="536"/>
        </w:trPr>
        <w:tc>
          <w:tcPr>
            <w:tcW w:type="dxa" w:w="8460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60" w:after="0"/>
              <w:ind w:left="0" w:right="0" w:firstLine="0"/>
              <w:jc w:val="center"/>
            </w:pPr>
            <w:r>
              <w:rPr>
                <w:w w:val="98.95737296656559"/>
                <w:rFonts w:ascii="CIDFont+F3" w:hAnsi="CIDFont+F3" w:eastAsia="CIDFont+F3"/>
                <w:b w:val="0"/>
                <w:i w:val="0"/>
                <w:color w:val="000000"/>
                <w:sz w:val="38"/>
              </w:rPr>
              <w:t xml:space="preserve"> BILL OF QUANTITIES AND ESTIMATES </w:t>
            </w:r>
          </w:p>
        </w:tc>
      </w:tr>
    </w:tbl>
    <w:p>
      <w:pPr>
        <w:autoSpaceDN w:val="0"/>
        <w:autoSpaceDE w:val="0"/>
        <w:widowControl/>
        <w:spacing w:line="256" w:lineRule="exact" w:before="7498" w:after="0"/>
        <w:ind w:left="28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67 | 93</w:t>
      </w:r>
    </w:p>
    <w:p>
      <w:pPr>
        <w:sectPr>
          <w:pgSz w:w="12240" w:h="15840"/>
          <w:pgMar w:top="1440" w:right="1148" w:bottom="372" w:left="116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6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.999999999999943" w:type="dxa"/>
      </w:tblPr>
      <w:tblGrid>
        <w:gridCol w:w="1680"/>
        <w:gridCol w:w="1680"/>
        <w:gridCol w:w="1680"/>
        <w:gridCol w:w="1680"/>
        <w:gridCol w:w="1680"/>
        <w:gridCol w:w="1680"/>
      </w:tblGrid>
      <w:tr>
        <w:trPr>
          <w:trHeight w:hRule="exact" w:val="786"/>
        </w:trPr>
        <w:tc>
          <w:tcPr>
            <w:tcW w:type="dxa" w:w="10048"/>
            <w:gridSpan w:val="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0" w:after="0"/>
              <w:ind w:left="288" w:right="288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BILL OF QUANTITIES AND COSTIMATES FOR THE REHABILITATION OF THE ROAD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FROM NJINIJUO TO MUNGONG HILL BY CONCRETING 900M OF A PORTION OF THE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ROAD </w:t>
            </w:r>
          </w:p>
        </w:tc>
      </w:tr>
      <w:tr>
        <w:trPr>
          <w:trHeight w:hRule="exact" w:val="270"/>
        </w:trPr>
        <w:tc>
          <w:tcPr>
            <w:tcW w:type="dxa" w:w="640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NO. </w:t>
            </w:r>
          </w:p>
        </w:tc>
        <w:tc>
          <w:tcPr>
            <w:tcW w:type="dxa" w:w="4748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DESCRIPTIONS </w:t>
            </w:r>
          </w:p>
        </w:tc>
        <w:tc>
          <w:tcPr>
            <w:tcW w:type="dxa" w:w="968"/>
            <w:tcBorders>
              <w:start w:sz="3.199999999999818" w:val="single" w:color="#000000"/>
              <w:top w:sz="4.0" w:val="single" w:color="#000000"/>
              <w:end w:sz="3.2000000000002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UNIT </w:t>
            </w:r>
          </w:p>
        </w:tc>
        <w:tc>
          <w:tcPr>
            <w:tcW w:type="dxa" w:w="1420"/>
            <w:tcBorders>
              <w:start w:sz="3.2000000000002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QUANTITY </w:t>
            </w:r>
          </w:p>
        </w:tc>
        <w:tc>
          <w:tcPr>
            <w:tcW w:type="dxa" w:w="104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UP </w:t>
            </w:r>
          </w:p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AMOUNT </w:t>
            </w:r>
          </w:p>
        </w:tc>
      </w:tr>
      <w:tr>
        <w:trPr>
          <w:trHeight w:hRule="exact" w:val="270"/>
        </w:trPr>
        <w:tc>
          <w:tcPr>
            <w:tcW w:type="dxa" w:w="640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4748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9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SERIES 000 - INSTALLATION </w:t>
            </w:r>
          </w:p>
        </w:tc>
        <w:tc>
          <w:tcPr>
            <w:tcW w:type="dxa" w:w="968"/>
            <w:tcBorders>
              <w:start w:sz="3.199999999999818" w:val="single" w:color="#000000"/>
              <w:top w:sz="4.0" w:val="single" w:color="#000000"/>
              <w:end w:sz="3.2000000000002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420"/>
            <w:tcBorders>
              <w:start w:sz="3.2000000000002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04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6"/>
        </w:trPr>
        <w:tc>
          <w:tcPr>
            <w:tcW w:type="dxa" w:w="640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6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 </w:t>
            </w:r>
          </w:p>
        </w:tc>
        <w:tc>
          <w:tcPr>
            <w:tcW w:type="dxa" w:w="4748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6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Site Installations </w:t>
            </w:r>
          </w:p>
        </w:tc>
        <w:tc>
          <w:tcPr>
            <w:tcW w:type="dxa" w:w="968"/>
            <w:tcBorders>
              <w:start w:sz="3.199999999999818" w:val="single" w:color="#000000"/>
              <w:top w:sz="4.0" w:val="single" w:color="#000000"/>
              <w:end w:sz="3.2000000000002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ls </w:t>
            </w:r>
          </w:p>
        </w:tc>
        <w:tc>
          <w:tcPr>
            <w:tcW w:type="dxa" w:w="1420"/>
            <w:tcBorders>
              <w:start w:sz="3.2000000000002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1.00 </w:t>
            </w:r>
          </w:p>
        </w:tc>
        <w:tc>
          <w:tcPr>
            <w:tcW w:type="dxa" w:w="104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640"/>
            <w:tcBorders>
              <w:start w:sz="4.0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6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 </w:t>
            </w:r>
          </w:p>
        </w:tc>
        <w:tc>
          <w:tcPr>
            <w:tcW w:type="dxa" w:w="4748"/>
            <w:tcBorders>
              <w:start w:sz="4.0" w:val="single" w:color="#000000"/>
              <w:top w:sz="4.0" w:val="single" w:color="#000000"/>
              <w:end w:sz="3.199999999999818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6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Mobilization and Demobilization of Equipment </w:t>
            </w:r>
          </w:p>
        </w:tc>
        <w:tc>
          <w:tcPr>
            <w:tcW w:type="dxa" w:w="968"/>
            <w:tcBorders>
              <w:start w:sz="3.199999999999818" w:val="single" w:color="#000000"/>
              <w:top w:sz="4.0" w:val="single" w:color="#000000"/>
              <w:end w:sz="3.200000000000273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ls </w:t>
            </w:r>
          </w:p>
        </w:tc>
        <w:tc>
          <w:tcPr>
            <w:tcW w:type="dxa" w:w="1420"/>
            <w:tcBorders>
              <w:start w:sz="3.200000000000273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1.00 </w:t>
            </w:r>
          </w:p>
        </w:tc>
        <w:tc>
          <w:tcPr>
            <w:tcW w:type="dxa" w:w="1044"/>
            <w:tcBorders>
              <w:start w:sz="4.0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640"/>
            <w:tcBorders>
              <w:start w:sz="4.0" w:val="single" w:color="#000000"/>
              <w:top w:sz="3.2000000000000455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96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3 </w:t>
            </w:r>
          </w:p>
        </w:tc>
        <w:tc>
          <w:tcPr>
            <w:tcW w:type="dxa" w:w="4748"/>
            <w:tcBorders>
              <w:start w:sz="4.0" w:val="single" w:color="#000000"/>
              <w:top w:sz="3.2000000000000455" w:val="single" w:color="#000000"/>
              <w:end w:sz="3.199999999999818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96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Project Information Sign Post </w:t>
            </w:r>
          </w:p>
        </w:tc>
        <w:tc>
          <w:tcPr>
            <w:tcW w:type="dxa" w:w="968"/>
            <w:tcBorders>
              <w:start w:sz="3.199999999999818" w:val="single" w:color="#000000"/>
              <w:top w:sz="3.2000000000000455" w:val="single" w:color="#000000"/>
              <w:end w:sz="3.200000000000273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ls </w:t>
            </w:r>
          </w:p>
        </w:tc>
        <w:tc>
          <w:tcPr>
            <w:tcW w:type="dxa" w:w="1420"/>
            <w:tcBorders>
              <w:start w:sz="3.200000000000273" w:val="single" w:color="#000000"/>
              <w:top w:sz="3.2000000000000455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1.00 </w:t>
            </w:r>
          </w:p>
        </w:tc>
        <w:tc>
          <w:tcPr>
            <w:tcW w:type="dxa" w:w="1044"/>
            <w:tcBorders>
              <w:start w:sz="4.0" w:val="single" w:color="#000000"/>
              <w:top w:sz="3.2000000000000455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3.2000000000000455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640"/>
            <w:tcBorders>
              <w:start w:sz="4.0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4748"/>
            <w:tcBorders>
              <w:start w:sz="4.0" w:val="single" w:color="#000000"/>
              <w:top w:sz="3.2000000000000455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0" w:after="0"/>
              <w:ind w:left="9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Sub Total 000 </w:t>
            </w:r>
          </w:p>
        </w:tc>
        <w:tc>
          <w:tcPr>
            <w:tcW w:type="dxa" w:w="968"/>
            <w:tcBorders>
              <w:start w:sz="3.199999999999818" w:val="single" w:color="#000000"/>
              <w:top w:sz="3.2000000000000455" w:val="single" w:color="#000000"/>
              <w:end w:sz="3.2000000000002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420"/>
            <w:tcBorders>
              <w:start w:sz="3.200000000000273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044"/>
            <w:tcBorders>
              <w:start w:sz="4.0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788"/>
        </w:trPr>
        <w:tc>
          <w:tcPr>
            <w:tcW w:type="dxa" w:w="640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4748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0" w:after="0"/>
              <w:ind w:left="96" w:right="1728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SERIES 100: SITE </w:t>
            </w:r>
            <w:r>
              <w:br/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PREPARATION/GENERAL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EARTHWORKS </w:t>
            </w:r>
          </w:p>
        </w:tc>
        <w:tc>
          <w:tcPr>
            <w:tcW w:type="dxa" w:w="968"/>
            <w:tcBorders>
              <w:start w:sz="3.199999999999818" w:val="single" w:color="#000000"/>
              <w:top w:sz="4.0" w:val="single" w:color="#000000"/>
              <w:end w:sz="3.2000000000002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420"/>
            <w:tcBorders>
              <w:start w:sz="3.2000000000002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04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640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101 </w:t>
            </w:r>
          </w:p>
        </w:tc>
        <w:tc>
          <w:tcPr>
            <w:tcW w:type="dxa" w:w="4748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94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 Site Clearance </w:t>
            </w:r>
          </w:p>
        </w:tc>
        <w:tc>
          <w:tcPr>
            <w:tcW w:type="dxa" w:w="968"/>
            <w:tcBorders>
              <w:start w:sz="3.199999999999818" w:val="single" w:color="#000000"/>
              <w:top w:sz="4.0" w:val="single" w:color="#000000"/>
              <w:end w:sz="3.2000000000002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m² </w:t>
            </w:r>
          </w:p>
        </w:tc>
        <w:tc>
          <w:tcPr>
            <w:tcW w:type="dxa" w:w="1420"/>
            <w:tcBorders>
              <w:start w:sz="3.2000000000002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760.00 </w:t>
            </w:r>
          </w:p>
        </w:tc>
        <w:tc>
          <w:tcPr>
            <w:tcW w:type="dxa" w:w="104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640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102 </w:t>
            </w:r>
          </w:p>
        </w:tc>
        <w:tc>
          <w:tcPr>
            <w:tcW w:type="dxa" w:w="4748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" w:after="0"/>
              <w:ind w:left="94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Resurfacing of the Area </w:t>
            </w:r>
          </w:p>
        </w:tc>
        <w:tc>
          <w:tcPr>
            <w:tcW w:type="dxa" w:w="968"/>
            <w:tcBorders>
              <w:start w:sz="3.199999999999818" w:val="single" w:color="#000000"/>
              <w:top w:sz="4.0" w:val="single" w:color="#000000"/>
              <w:end w:sz="3.2000000000002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m² </w:t>
            </w:r>
          </w:p>
        </w:tc>
        <w:tc>
          <w:tcPr>
            <w:tcW w:type="dxa" w:w="1420"/>
            <w:tcBorders>
              <w:start w:sz="3.2000000000002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500.00 </w:t>
            </w:r>
          </w:p>
        </w:tc>
        <w:tc>
          <w:tcPr>
            <w:tcW w:type="dxa" w:w="104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640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103 </w:t>
            </w:r>
          </w:p>
        </w:tc>
        <w:tc>
          <w:tcPr>
            <w:tcW w:type="dxa" w:w="4748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4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Excavation of gutter’s Trenches </w:t>
            </w:r>
          </w:p>
        </w:tc>
        <w:tc>
          <w:tcPr>
            <w:tcW w:type="dxa" w:w="968"/>
            <w:tcBorders>
              <w:start w:sz="3.199999999999818" w:val="single" w:color="#000000"/>
              <w:top w:sz="4.0" w:val="single" w:color="#000000"/>
              <w:end w:sz="3.2000000000002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m³ </w:t>
            </w:r>
          </w:p>
        </w:tc>
        <w:tc>
          <w:tcPr>
            <w:tcW w:type="dxa" w:w="1420"/>
            <w:tcBorders>
              <w:start w:sz="3.2000000000002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146.50 </w:t>
            </w:r>
          </w:p>
        </w:tc>
        <w:tc>
          <w:tcPr>
            <w:tcW w:type="dxa" w:w="104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640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4748"/>
            <w:tcBorders>
              <w:start w:sz="4.0" w:val="single" w:color="#000000"/>
              <w:top w:sz="4.0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9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Sub Total 100</w:t>
            </w:r>
          </w:p>
        </w:tc>
        <w:tc>
          <w:tcPr>
            <w:tcW w:type="dxa" w:w="968"/>
            <w:tcBorders>
              <w:start w:sz="3.199999999999818" w:val="single" w:color="#000000"/>
              <w:top w:sz="4.0" w:val="single" w:color="#000000"/>
              <w:end w:sz="3.200000000000273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420"/>
            <w:tcBorders>
              <w:start w:sz="3.200000000000273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044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28"/>
        </w:trPr>
        <w:tc>
          <w:tcPr>
            <w:tcW w:type="dxa" w:w="640"/>
            <w:tcBorders>
              <w:start w:sz="4.0" w:val="single" w:color="#000000"/>
              <w:top w:sz="3.199999999999818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4748"/>
            <w:tcBorders>
              <w:start w:sz="4.0" w:val="single" w:color="#000000"/>
              <w:top w:sz="3.199999999999818" w:val="single" w:color="#000000"/>
              <w:end w:sz="3.199999999999818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0" w:lineRule="exact" w:before="0" w:after="0"/>
              <w:ind w:left="96" w:right="1008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SERIES 300 - BASE LAYERS AND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PAVEMENT </w:t>
            </w:r>
          </w:p>
        </w:tc>
        <w:tc>
          <w:tcPr>
            <w:tcW w:type="dxa" w:w="968"/>
            <w:tcBorders>
              <w:start w:sz="3.199999999999818" w:val="single" w:color="#000000"/>
              <w:top w:sz="3.199999999999818" w:val="single" w:color="#000000"/>
              <w:end w:sz="3.200000000000273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420"/>
            <w:tcBorders>
              <w:start w:sz="3.200000000000273" w:val="single" w:color="#000000"/>
              <w:top w:sz="3.199999999999818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044"/>
            <w:tcBorders>
              <w:start w:sz="4.0" w:val="single" w:color="#000000"/>
              <w:top w:sz="3.199999999999818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3.199999999999818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640"/>
            <w:tcBorders>
              <w:start w:sz="4.0" w:val="single" w:color="#000000"/>
              <w:top w:sz="3.200000000000273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301 </w:t>
            </w:r>
          </w:p>
        </w:tc>
        <w:tc>
          <w:tcPr>
            <w:tcW w:type="dxa" w:w="4748"/>
            <w:tcBorders>
              <w:start w:sz="4.0" w:val="single" w:color="#000000"/>
              <w:top w:sz="3.200000000000273" w:val="single" w:color="#000000"/>
              <w:end w:sz="3.199999999999818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Filling with selected materials from borrowed pit </w:t>
            </w:r>
          </w:p>
        </w:tc>
        <w:tc>
          <w:tcPr>
            <w:tcW w:type="dxa" w:w="968"/>
            <w:tcBorders>
              <w:start w:sz="3.199999999999818" w:val="single" w:color="#000000"/>
              <w:top w:sz="3.200000000000273" w:val="single" w:color="#000000"/>
              <w:end w:sz="3.200000000000273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m³ </w:t>
            </w:r>
          </w:p>
        </w:tc>
        <w:tc>
          <w:tcPr>
            <w:tcW w:type="dxa" w:w="1420"/>
            <w:tcBorders>
              <w:start w:sz="3.200000000000273" w:val="single" w:color="#000000"/>
              <w:top w:sz="3.200000000000273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044"/>
            <w:tcBorders>
              <w:start w:sz="4.0" w:val="single" w:color="#000000"/>
              <w:top w:sz="3.200000000000273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3.200000000000273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640"/>
            <w:tcBorders>
              <w:start w:sz="4.0" w:val="single" w:color="#000000"/>
              <w:top w:sz="3.200000000000273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302 </w:t>
            </w:r>
          </w:p>
        </w:tc>
        <w:tc>
          <w:tcPr>
            <w:tcW w:type="dxa" w:w="4748"/>
            <w:tcBorders>
              <w:start w:sz="4.0" w:val="single" w:color="#000000"/>
              <w:top w:sz="3.200000000000273" w:val="single" w:color="#000000"/>
              <w:end w:sz="3.199999999999818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4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Road cleaning </w:t>
            </w:r>
          </w:p>
        </w:tc>
        <w:tc>
          <w:tcPr>
            <w:tcW w:type="dxa" w:w="968"/>
            <w:tcBorders>
              <w:start w:sz="3.199999999999818" w:val="single" w:color="#000000"/>
              <w:top w:sz="3.200000000000273" w:val="single" w:color="#000000"/>
              <w:end w:sz="3.200000000000273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m² </w:t>
            </w:r>
          </w:p>
        </w:tc>
        <w:tc>
          <w:tcPr>
            <w:tcW w:type="dxa" w:w="1420"/>
            <w:tcBorders>
              <w:start w:sz="3.200000000000273" w:val="single" w:color="#000000"/>
              <w:top w:sz="3.200000000000273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1000.00 </w:t>
            </w:r>
          </w:p>
        </w:tc>
        <w:tc>
          <w:tcPr>
            <w:tcW w:type="dxa" w:w="1044"/>
            <w:tcBorders>
              <w:start w:sz="4.0" w:val="single" w:color="#000000"/>
              <w:top w:sz="3.200000000000273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3.200000000000273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640"/>
            <w:tcBorders>
              <w:start w:sz="4.0" w:val="single" w:color="#000000"/>
              <w:top w:sz="2.400000000000091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303 </w:t>
            </w:r>
          </w:p>
        </w:tc>
        <w:tc>
          <w:tcPr>
            <w:tcW w:type="dxa" w:w="4748"/>
            <w:tcBorders>
              <w:start w:sz="4.0" w:val="single" w:color="#000000"/>
              <w:top w:sz="2.400000000000091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" w:after="0"/>
              <w:ind w:left="94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Rapid grading </w:t>
            </w:r>
          </w:p>
        </w:tc>
        <w:tc>
          <w:tcPr>
            <w:tcW w:type="dxa" w:w="968"/>
            <w:tcBorders>
              <w:start w:sz="3.199999999999818" w:val="single" w:color="#000000"/>
              <w:top w:sz="2.400000000000091" w:val="single" w:color="#000000"/>
              <w:end w:sz="3.2000000000002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km </w:t>
            </w:r>
          </w:p>
        </w:tc>
        <w:tc>
          <w:tcPr>
            <w:tcW w:type="dxa" w:w="1420"/>
            <w:tcBorders>
              <w:start w:sz="3.200000000000273" w:val="single" w:color="#000000"/>
              <w:top w:sz="2.400000000000091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044"/>
            <w:tcBorders>
              <w:start w:sz="4.0" w:val="single" w:color="#000000"/>
              <w:top w:sz="2.400000000000091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2.400000000000091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6"/>
        </w:trPr>
        <w:tc>
          <w:tcPr>
            <w:tcW w:type="dxa" w:w="640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4748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6" w:after="0"/>
              <w:ind w:left="9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Sub Total 300</w:t>
            </w:r>
          </w:p>
        </w:tc>
        <w:tc>
          <w:tcPr>
            <w:tcW w:type="dxa" w:w="968"/>
            <w:tcBorders>
              <w:start w:sz="3.199999999999818" w:val="single" w:color="#000000"/>
              <w:top w:sz="4.0" w:val="single" w:color="#000000"/>
              <w:end w:sz="3.2000000000002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420"/>
            <w:tcBorders>
              <w:start w:sz="3.2000000000002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04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640"/>
            <w:tcBorders>
              <w:start w:sz="4.0" w:val="single" w:color="#000000"/>
              <w:top w:sz="4.0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4748"/>
            <w:tcBorders>
              <w:start w:sz="4.0" w:val="single" w:color="#000000"/>
              <w:top w:sz="4.0" w:val="single" w:color="#000000"/>
              <w:end w:sz="3.199999999999818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9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SERIES 400 DRAINAGE </w:t>
            </w:r>
          </w:p>
        </w:tc>
        <w:tc>
          <w:tcPr>
            <w:tcW w:type="dxa" w:w="968"/>
            <w:tcBorders>
              <w:start w:sz="3.199999999999818" w:val="single" w:color="#000000"/>
              <w:top w:sz="4.0" w:val="single" w:color="#000000"/>
              <w:end w:sz="3.200000000000273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420"/>
            <w:tcBorders>
              <w:start w:sz="3.200000000000273" w:val="single" w:color="#000000"/>
              <w:top w:sz="4.0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044"/>
            <w:tcBorders>
              <w:start w:sz="4.0" w:val="single" w:color="#000000"/>
              <w:top w:sz="4.0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640"/>
            <w:tcBorders>
              <w:start w:sz="4.0" w:val="single" w:color="#000000"/>
              <w:top w:sz="3.200000000000273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401 </w:t>
            </w:r>
          </w:p>
        </w:tc>
        <w:tc>
          <w:tcPr>
            <w:tcW w:type="dxa" w:w="4748"/>
            <w:tcBorders>
              <w:start w:sz="4.0" w:val="single" w:color="#000000"/>
              <w:top w:sz="3.200000000000273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94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Reinforced concrete strips </w:t>
            </w:r>
          </w:p>
        </w:tc>
        <w:tc>
          <w:tcPr>
            <w:tcW w:type="dxa" w:w="968"/>
            <w:tcBorders>
              <w:start w:sz="3.199999999999818" w:val="single" w:color="#000000"/>
              <w:top w:sz="3.200000000000273" w:val="single" w:color="#000000"/>
              <w:end w:sz="3.2000000000002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m³ </w:t>
            </w:r>
          </w:p>
        </w:tc>
        <w:tc>
          <w:tcPr>
            <w:tcW w:type="dxa" w:w="1420"/>
            <w:tcBorders>
              <w:start w:sz="3.200000000000273" w:val="single" w:color="#000000"/>
              <w:top w:sz="3.200000000000273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82.50 </w:t>
            </w:r>
          </w:p>
        </w:tc>
        <w:tc>
          <w:tcPr>
            <w:tcW w:type="dxa" w:w="1044"/>
            <w:tcBorders>
              <w:start w:sz="4.0" w:val="single" w:color="#000000"/>
              <w:top w:sz="3.200000000000273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3.200000000000273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640"/>
            <w:tcBorders>
              <w:start w:sz="4.0" w:val="single" w:color="#000000"/>
              <w:top w:sz="4.0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4748"/>
            <w:tcBorders>
              <w:start w:sz="4.0" w:val="single" w:color="#000000"/>
              <w:top w:sz="4.0" w:val="single" w:color="#000000"/>
              <w:end w:sz="3.199999999999818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9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Sub Total 400</w:t>
            </w:r>
          </w:p>
        </w:tc>
        <w:tc>
          <w:tcPr>
            <w:tcW w:type="dxa" w:w="968"/>
            <w:tcBorders>
              <w:start w:sz="3.199999999999818" w:val="single" w:color="#000000"/>
              <w:top w:sz="4.0" w:val="single" w:color="#000000"/>
              <w:end w:sz="3.200000000000273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420"/>
            <w:tcBorders>
              <w:start w:sz="3.200000000000273" w:val="single" w:color="#000000"/>
              <w:top w:sz="4.0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044"/>
            <w:tcBorders>
              <w:start w:sz="4.0" w:val="single" w:color="#000000"/>
              <w:top w:sz="4.0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08"/>
        </w:trPr>
        <w:tc>
          <w:tcPr>
            <w:tcW w:type="dxa" w:w="640"/>
            <w:tcBorders>
              <w:start w:sz="4.0" w:val="single" w:color="#000000"/>
              <w:top w:sz="3.200000000000273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180"/>
            <w:gridSpan w:val="4"/>
            <w:tcBorders>
              <w:start w:sz="4.0" w:val="single" w:color="#000000"/>
              <w:top w:sz="3.200000000000273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6" w:after="0"/>
              <w:ind w:left="9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TOTAL WITHOUT TAXES (HTVA)</w:t>
            </w:r>
          </w:p>
        </w:tc>
        <w:tc>
          <w:tcPr>
            <w:tcW w:type="dxa" w:w="1228"/>
            <w:tcBorders>
              <w:start w:sz="4.0" w:val="single" w:color="#000000"/>
              <w:top w:sz="3.200000000000273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08"/>
        </w:trPr>
        <w:tc>
          <w:tcPr>
            <w:tcW w:type="dxa" w:w="640"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180"/>
            <w:gridSpan w:val="4"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8" w:after="0"/>
              <w:ind w:left="9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VAT (19.25)</w:t>
            </w:r>
          </w:p>
        </w:tc>
        <w:tc>
          <w:tcPr>
            <w:tcW w:type="dxa" w:w="1228"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0"/>
        </w:trPr>
        <w:tc>
          <w:tcPr>
            <w:tcW w:type="dxa" w:w="640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180"/>
            <w:gridSpan w:val="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8" w:after="0"/>
              <w:ind w:left="9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AIR (2.2% OR 5.5%)</w:t>
            </w:r>
          </w:p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0"/>
        </w:trPr>
        <w:tc>
          <w:tcPr>
            <w:tcW w:type="dxa" w:w="640"/>
            <w:tcBorders>
              <w:start w:sz="4.0" w:val="single" w:color="#000000"/>
              <w:top w:sz="4.0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180"/>
            <w:gridSpan w:val="4"/>
            <w:tcBorders>
              <w:start w:sz="4.0" w:val="single" w:color="#000000"/>
              <w:top w:sz="4.0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8" w:after="0"/>
              <w:ind w:left="9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TOTAL TAXES (VAT +AIR)</w:t>
            </w:r>
          </w:p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08"/>
        </w:trPr>
        <w:tc>
          <w:tcPr>
            <w:tcW w:type="dxa" w:w="640"/>
            <w:tcBorders>
              <w:start w:sz="4.0" w:val="single" w:color="#000000"/>
              <w:top w:sz="3.200000000000273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180"/>
            <w:gridSpan w:val="4"/>
            <w:tcBorders>
              <w:start w:sz="4.0" w:val="single" w:color="#000000"/>
              <w:top w:sz="3.200000000000273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8" w:after="0"/>
              <w:ind w:left="9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AMOUNT ALL TAXES INCLUSIVE</w:t>
            </w:r>
          </w:p>
        </w:tc>
        <w:tc>
          <w:tcPr>
            <w:tcW w:type="dxa" w:w="1228"/>
            <w:tcBorders>
              <w:start w:sz="4.0" w:val="single" w:color="#000000"/>
              <w:top w:sz="3.200000000000273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08"/>
        </w:trPr>
        <w:tc>
          <w:tcPr>
            <w:tcW w:type="dxa" w:w="640"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180"/>
            <w:gridSpan w:val="4"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8" w:after="0"/>
              <w:ind w:left="9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NET TO BE PAID</w:t>
            </w:r>
          </w:p>
        </w:tc>
        <w:tc>
          <w:tcPr>
            <w:tcW w:type="dxa" w:w="1228"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250" w:lineRule="exact" w:before="518" w:after="0"/>
        <w:ind w:left="10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This present estimate is closed at the sum of …………………………... FCFA all taxes included. </w:t>
      </w:r>
    </w:p>
    <w:p>
      <w:pPr>
        <w:autoSpaceDN w:val="0"/>
        <w:autoSpaceDE w:val="0"/>
        <w:widowControl/>
        <w:spacing w:line="188" w:lineRule="exact" w:before="4754" w:after="0"/>
        <w:ind w:left="106" w:right="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</w:p>
    <w:p>
      <w:pPr>
        <w:autoSpaceDN w:val="0"/>
        <w:autoSpaceDE w:val="0"/>
        <w:widowControl/>
        <w:spacing w:line="248" w:lineRule="exact" w:before="8" w:after="0"/>
        <w:ind w:left="106" w:right="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68 | 93</w:t>
      </w:r>
    </w:p>
    <w:p>
      <w:pPr>
        <w:sectPr>
          <w:pgSz w:w="12240" w:h="15840"/>
          <w:pgMar w:top="296" w:right="1070" w:bottom="372" w:left="109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464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9924"/>
      </w:tblGrid>
      <w:tr>
        <w:trPr>
          <w:trHeight w:hRule="exact" w:val="744"/>
        </w:trPr>
        <w:tc>
          <w:tcPr>
            <w:tcW w:type="dxa" w:w="9904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268" w:after="0"/>
              <w:ind w:left="0" w:right="3238" w:firstLine="0"/>
              <w:jc w:val="right"/>
            </w:pPr>
            <w:r>
              <w:rPr>
                <w:w w:val="98.95737296656559"/>
                <w:rFonts w:ascii="CIDFont+F3" w:hAnsi="CIDFont+F3" w:eastAsia="CIDFont+F3"/>
                <w:b w:val="0"/>
                <w:i w:val="0"/>
                <w:color w:val="000000"/>
                <w:sz w:val="38"/>
              </w:rPr>
              <w:t xml:space="preserve">DOCUMENT NO. 8: </w:t>
            </w:r>
          </w:p>
        </w:tc>
      </w:tr>
    </w:tbl>
    <w:p>
      <w:pPr>
        <w:autoSpaceDN w:val="0"/>
        <w:autoSpaceDE w:val="0"/>
        <w:widowControl/>
        <w:spacing w:line="112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772.0" w:type="dxa"/>
      </w:tblPr>
      <w:tblGrid>
        <w:gridCol w:w="9924"/>
      </w:tblGrid>
      <w:tr>
        <w:trPr>
          <w:trHeight w:hRule="exact" w:val="536"/>
        </w:trPr>
        <w:tc>
          <w:tcPr>
            <w:tcW w:type="dxa" w:w="8400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60" w:after="0"/>
              <w:ind w:left="0" w:right="0" w:firstLine="0"/>
              <w:jc w:val="center"/>
            </w:pPr>
            <w:r>
              <w:rPr>
                <w:w w:val="98.95737296656559"/>
                <w:rFonts w:ascii="CIDFont+F3" w:hAnsi="CIDFont+F3" w:eastAsia="CIDFont+F3"/>
                <w:b w:val="0"/>
                <w:i w:val="0"/>
                <w:color w:val="000000"/>
                <w:sz w:val="38"/>
              </w:rPr>
              <w:t xml:space="preserve">SCHEDULE OF SUB-DETAIL OF PRICES </w:t>
            </w:r>
          </w:p>
        </w:tc>
      </w:tr>
    </w:tbl>
    <w:p>
      <w:pPr>
        <w:autoSpaceDN w:val="0"/>
        <w:autoSpaceDE w:val="0"/>
        <w:widowControl/>
        <w:spacing w:line="256" w:lineRule="exact" w:before="6890" w:after="0"/>
        <w:ind w:left="28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69 | 93</w:t>
      </w:r>
    </w:p>
    <w:p>
      <w:pPr>
        <w:sectPr>
          <w:pgSz w:w="12240" w:h="15840"/>
          <w:pgMar w:top="1440" w:right="1148" w:bottom="372" w:left="116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6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454.00000000000006" w:type="dxa"/>
      </w:tblPr>
      <w:tblGrid>
        <w:gridCol w:w="1604"/>
        <w:gridCol w:w="1604"/>
        <w:gridCol w:w="1604"/>
        <w:gridCol w:w="1604"/>
        <w:gridCol w:w="1604"/>
        <w:gridCol w:w="1604"/>
      </w:tblGrid>
      <w:tr>
        <w:trPr>
          <w:trHeight w:hRule="exact" w:val="314"/>
        </w:trPr>
        <w:tc>
          <w:tcPr>
            <w:tcW w:type="dxa" w:w="8730"/>
            <w:gridSpan w:val="6"/>
            <w:tcBorders>
              <w:start w:sz="7.2000000000000455" w:val="single" w:color="#000000"/>
              <w:top w:sz="8.0" w:val="single" w:color="#000000"/>
              <w:end w:sz="8.0" w:val="single" w:color="#000000"/>
              <w:bottom w:sz="6.400000000000034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4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DESIGNATION </w:t>
            </w:r>
          </w:p>
        </w:tc>
      </w:tr>
      <w:tr>
        <w:trPr>
          <w:trHeight w:hRule="exact" w:val="796"/>
        </w:trPr>
        <w:tc>
          <w:tcPr>
            <w:tcW w:type="dxa" w:w="900"/>
            <w:tcBorders>
              <w:start w:sz="7.2000000000000455" w:val="single" w:color="#000000"/>
              <w:top w:sz="6.400000000000034" w:val="single" w:color="#000000"/>
              <w:end w:sz="7.2000000000000455" w:val="single" w:color="#000000"/>
              <w:bottom w:sz="6.399999999999977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68" w:after="0"/>
              <w:ind w:left="9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No </w:t>
            </w:r>
          </w:p>
        </w:tc>
        <w:tc>
          <w:tcPr>
            <w:tcW w:type="dxa" w:w="4248"/>
            <w:gridSpan w:val="2"/>
            <w:tcBorders>
              <w:start w:sz="7.2000000000000455" w:val="single" w:color="#000000"/>
              <w:top w:sz="6.400000000000034" w:val="single" w:color="#000000"/>
              <w:end w:sz="7.199999999999818" w:val="single" w:color="#000000"/>
              <w:bottom w:sz="6.399999999999977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60" w:after="0"/>
              <w:ind w:left="92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>D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aily out put</w:t>
            </w:r>
          </w:p>
        </w:tc>
        <w:tc>
          <w:tcPr>
            <w:tcW w:type="dxa" w:w="1262"/>
            <w:tcBorders>
              <w:start w:sz="7.199999999999818" w:val="single" w:color="#000000"/>
              <w:top w:sz="6.400000000000034" w:val="single" w:color="#000000"/>
              <w:end w:sz="6.399999999999636" w:val="single" w:color="#000000"/>
              <w:bottom w:sz="6.399999999999977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6" w:lineRule="exact" w:before="116" w:after="0"/>
              <w:ind w:left="94" w:right="288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>T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otal </w:t>
            </w:r>
            <w:r>
              <w:br/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quantity</w:t>
            </w:r>
          </w:p>
        </w:tc>
        <w:tc>
          <w:tcPr>
            <w:tcW w:type="dxa" w:w="1164"/>
            <w:tcBorders>
              <w:start w:sz="6.399999999999636" w:val="single" w:color="#000000"/>
              <w:top w:sz="6.400000000000034" w:val="single" w:color="#000000"/>
              <w:end w:sz="6.400000000000091" w:val="single" w:color="#000000"/>
              <w:bottom w:sz="6.399999999999977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68" w:after="0"/>
              <w:ind w:left="94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Unit </w:t>
            </w:r>
          </w:p>
        </w:tc>
        <w:tc>
          <w:tcPr>
            <w:tcW w:type="dxa" w:w="1156"/>
            <w:tcBorders>
              <w:start w:sz="6.400000000000091" w:val="single" w:color="#000000"/>
              <w:top w:sz="6.400000000000034" w:val="single" w:color="#000000"/>
              <w:end w:sz="8.0" w:val="single" w:color="#000000"/>
              <w:bottom w:sz="6.399999999999977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0" w:after="0"/>
              <w:ind w:left="94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>D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uration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of </w:t>
            </w:r>
            <w:r>
              <w:br/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activity</w:t>
            </w:r>
          </w:p>
        </w:tc>
      </w:tr>
      <w:tr>
        <w:trPr>
          <w:trHeight w:hRule="exact" w:val="316"/>
        </w:trPr>
        <w:tc>
          <w:tcPr>
            <w:tcW w:type="dxa" w:w="900"/>
            <w:tcBorders>
              <w:start w:sz="7.2000000000000455" w:val="single" w:color="#000000"/>
              <w:top w:sz="6.399999999999977" w:val="single" w:color="#000000"/>
              <w:end w:sz="7.2000000000000455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3348"/>
            <w:tcBorders>
              <w:start w:sz="7.2000000000000455" w:val="single" w:color="#000000"/>
              <w:top w:sz="6.399999999999977" w:val="single" w:color="#000000"/>
              <w:end w:sz="7.200000000000273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00"/>
            <w:vMerge w:val="restart"/>
            <w:tcBorders>
              <w:start w:sz="7.200000000000273" w:val="single" w:color="#000000"/>
              <w:top w:sz="6.399999999999977" w:val="single" w:color="#000000"/>
              <w:end w:sz="7.199999999999818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14" w:after="0"/>
              <w:ind w:left="9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No </w:t>
            </w:r>
          </w:p>
        </w:tc>
        <w:tc>
          <w:tcPr>
            <w:tcW w:type="dxa" w:w="1262"/>
            <w:tcBorders>
              <w:start w:sz="7.199999999999818" w:val="single" w:color="#000000"/>
              <w:top w:sz="6.399999999999977" w:val="single" w:color="#000000"/>
              <w:end w:sz="6.399999999999636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64"/>
            <w:tcBorders>
              <w:start w:sz="6.399999999999636" w:val="single" w:color="#000000"/>
              <w:top w:sz="6.399999999999977" w:val="single" w:color="#000000"/>
              <w:end w:sz="6.400000000000091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56"/>
            <w:tcBorders>
              <w:start w:sz="6.400000000000091" w:val="single" w:color="#000000"/>
              <w:top w:sz="6.399999999999977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70"/>
        </w:trPr>
        <w:tc>
          <w:tcPr>
            <w:tcW w:type="dxa" w:w="900"/>
            <w:vMerge w:val="restart"/>
            <w:tcBorders>
              <w:start w:sz="7.2000000000000455" w:val="single" w:color="#000000"/>
              <w:top w:sz="8.0" w:val="single" w:color="#000000"/>
              <w:end w:sz="7.2000000000000455" w:val="single" w:color="#000000"/>
              <w:bottom w:sz="6.399999999999636" w:val="single" w:color="#000000"/>
            </w:tcBorders>
            <w:tcMar>
              <w:start w:w="0" w:type="dxa"/>
              <w:end w:w="0" w:type="dxa"/>
            </w:tcMar>
            <w:textDirection w:val="btLr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18" w:after="0"/>
              <w:ind w:left="0" w:right="0" w:firstLine="0"/>
              <w:jc w:val="center"/>
            </w:pPr>
            <w:r>
              <w:rPr>
                <w:w w:val="97.994082906971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WORKMAN SHIP </w:t>
            </w:r>
          </w:p>
        </w:tc>
        <w:tc>
          <w:tcPr>
            <w:tcW w:type="dxa" w:w="3348"/>
            <w:tcBorders>
              <w:start w:sz="7.2000000000000455" w:val="single" w:color="#000000"/>
              <w:top w:sz="8.0" w:val="single" w:color="#000000"/>
              <w:end w:sz="7.200000000000273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52" w:after="0"/>
              <w:ind w:left="92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Category </w:t>
            </w:r>
          </w:p>
        </w:tc>
        <w:tc>
          <w:tcPr>
            <w:tcW w:type="dxa" w:w="1604"/>
            <w:vMerge/>
            <w:tcBorders>
              <w:start w:sz="7.200000000000273" w:val="single" w:color="#000000"/>
              <w:top w:sz="6.399999999999977" w:val="single" w:color="#000000"/>
              <w:end w:sz="7.199999999999818" w:val="single" w:color="#000000"/>
              <w:bottom w:sz="7.2000000000000455" w:val="single" w:color="#000000"/>
            </w:tcBorders>
          </w:tcPr>
          <w:p/>
        </w:tc>
        <w:tc>
          <w:tcPr>
            <w:tcW w:type="dxa" w:w="1262"/>
            <w:tcBorders>
              <w:start w:sz="7.199999999999818" w:val="single" w:color="#000000"/>
              <w:top w:sz="8.0" w:val="single" w:color="#000000"/>
              <w:end w:sz="6.399999999999636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14" w:after="0"/>
              <w:ind w:left="0" w:right="576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Daily </w:t>
            </w:r>
            <w:r>
              <w:br/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wage </w:t>
            </w:r>
          </w:p>
        </w:tc>
        <w:tc>
          <w:tcPr>
            <w:tcW w:type="dxa" w:w="1164"/>
            <w:tcBorders>
              <w:start w:sz="6.399999999999636" w:val="single" w:color="#000000"/>
              <w:top w:sz="8.0" w:val="single" w:color="#000000"/>
              <w:end w:sz="6.400000000000091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14" w:after="0"/>
              <w:ind w:left="94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Days </w:t>
            </w:r>
            <w:r>
              <w:br/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break up </w:t>
            </w:r>
          </w:p>
        </w:tc>
        <w:tc>
          <w:tcPr>
            <w:tcW w:type="dxa" w:w="1156"/>
            <w:tcBorders>
              <w:start w:sz="6.400000000000091" w:val="single" w:color="#000000"/>
              <w:top w:sz="8.0" w:val="single" w:color="#000000"/>
              <w:end w:sz="8.0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52" w:after="0"/>
              <w:ind w:left="94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Amount </w:t>
            </w:r>
          </w:p>
        </w:tc>
      </w:tr>
      <w:tr>
        <w:trPr>
          <w:trHeight w:hRule="exact" w:val="314"/>
        </w:trPr>
        <w:tc>
          <w:tcPr>
            <w:tcW w:type="dxa" w:w="1604"/>
            <w:vMerge/>
            <w:tcBorders>
              <w:start w:sz="7.2000000000000455" w:val="single" w:color="#000000"/>
              <w:top w:sz="8.0" w:val="single" w:color="#000000"/>
              <w:end w:sz="7.2000000000000455" w:val="single" w:color="#000000"/>
              <w:bottom w:sz="6.399999999999636" w:val="single" w:color="#000000"/>
            </w:tcBorders>
          </w:tcPr>
          <w:p/>
        </w:tc>
        <w:tc>
          <w:tcPr>
            <w:tcW w:type="dxa" w:w="3348"/>
            <w:tcBorders>
              <w:start w:sz="7.2000000000000455" w:val="single" w:color="#000000"/>
              <w:top w:sz="7.2000000000000455" w:val="single" w:color="#000000"/>
              <w:end w:sz="7.200000000000273" w:val="single" w:color="#000000"/>
              <w:bottom w:sz="6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00"/>
            <w:tcBorders>
              <w:start w:sz="7.200000000000273" w:val="single" w:color="#000000"/>
              <w:top w:sz="7.2000000000000455" w:val="single" w:color="#000000"/>
              <w:end w:sz="7.199999999999818" w:val="single" w:color="#000000"/>
              <w:bottom w:sz="6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62"/>
            <w:tcBorders>
              <w:start w:sz="7.199999999999818" w:val="single" w:color="#000000"/>
              <w:top w:sz="7.2000000000000455" w:val="single" w:color="#000000"/>
              <w:end w:sz="6.399999999999636" w:val="single" w:color="#000000"/>
              <w:bottom w:sz="6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64"/>
            <w:tcBorders>
              <w:start w:sz="6.399999999999636" w:val="single" w:color="#000000"/>
              <w:top w:sz="7.2000000000000455" w:val="single" w:color="#000000"/>
              <w:end w:sz="6.400000000000091" w:val="single" w:color="#000000"/>
              <w:bottom w:sz="6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56"/>
            <w:tcBorders>
              <w:start w:sz="6.400000000000091" w:val="single" w:color="#000000"/>
              <w:top w:sz="7.2000000000000455" w:val="single" w:color="#000000"/>
              <w:end w:sz="8.0" w:val="single" w:color="#000000"/>
              <w:bottom w:sz="6.400000000000091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4"/>
        </w:trPr>
        <w:tc>
          <w:tcPr>
            <w:tcW w:type="dxa" w:w="1604"/>
            <w:vMerge/>
            <w:tcBorders>
              <w:start w:sz="7.2000000000000455" w:val="single" w:color="#000000"/>
              <w:top w:sz="8.0" w:val="single" w:color="#000000"/>
              <w:end w:sz="7.2000000000000455" w:val="single" w:color="#000000"/>
              <w:bottom w:sz="6.399999999999636" w:val="single" w:color="#000000"/>
            </w:tcBorders>
          </w:tcPr>
          <w:p/>
        </w:tc>
        <w:tc>
          <w:tcPr>
            <w:tcW w:type="dxa" w:w="3348"/>
            <w:tcBorders>
              <w:start w:sz="7.2000000000000455" w:val="single" w:color="#000000"/>
              <w:top w:sz="6.400000000000091" w:val="single" w:color="#000000"/>
              <w:end w:sz="7.200000000000273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00"/>
            <w:tcBorders>
              <w:start w:sz="7.200000000000273" w:val="single" w:color="#000000"/>
              <w:top w:sz="6.400000000000091" w:val="single" w:color="#000000"/>
              <w:end w:sz="7.199999999999818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62"/>
            <w:tcBorders>
              <w:start w:sz="7.199999999999818" w:val="single" w:color="#000000"/>
              <w:top w:sz="6.400000000000091" w:val="single" w:color="#000000"/>
              <w:end w:sz="6.399999999999636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64"/>
            <w:tcBorders>
              <w:start w:sz="6.399999999999636" w:val="single" w:color="#000000"/>
              <w:top w:sz="6.400000000000091" w:val="single" w:color="#000000"/>
              <w:end w:sz="6.400000000000091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56"/>
            <w:tcBorders>
              <w:start w:sz="6.400000000000091" w:val="single" w:color="#000000"/>
              <w:top w:sz="6.400000000000091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6"/>
        </w:trPr>
        <w:tc>
          <w:tcPr>
            <w:tcW w:type="dxa" w:w="1604"/>
            <w:vMerge/>
            <w:tcBorders>
              <w:start w:sz="7.2000000000000455" w:val="single" w:color="#000000"/>
              <w:top w:sz="8.0" w:val="single" w:color="#000000"/>
              <w:end w:sz="7.2000000000000455" w:val="single" w:color="#000000"/>
              <w:bottom w:sz="6.399999999999636" w:val="single" w:color="#000000"/>
            </w:tcBorders>
          </w:tcPr>
          <w:p/>
        </w:tc>
        <w:tc>
          <w:tcPr>
            <w:tcW w:type="dxa" w:w="3348"/>
            <w:tcBorders>
              <w:start w:sz="7.2000000000000455" w:val="single" w:color="#000000"/>
              <w:top w:sz="8.0" w:val="single" w:color="#000000"/>
              <w:end w:sz="7.200000000000273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00"/>
            <w:tcBorders>
              <w:start w:sz="7.200000000000273" w:val="single" w:color="#000000"/>
              <w:top w:sz="8.0" w:val="single" w:color="#000000"/>
              <w:end w:sz="7.199999999999818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62"/>
            <w:tcBorders>
              <w:start w:sz="7.199999999999818" w:val="single" w:color="#000000"/>
              <w:top w:sz="8.0" w:val="single" w:color="#000000"/>
              <w:end w:sz="6.399999999999636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64"/>
            <w:tcBorders>
              <w:start w:sz="6.399999999999636" w:val="single" w:color="#000000"/>
              <w:top w:sz="8.0" w:val="single" w:color="#000000"/>
              <w:end w:sz="6.400000000000091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56"/>
            <w:tcBorders>
              <w:start w:sz="6.400000000000091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4"/>
        </w:trPr>
        <w:tc>
          <w:tcPr>
            <w:tcW w:type="dxa" w:w="1604"/>
            <w:vMerge/>
            <w:tcBorders>
              <w:start w:sz="7.2000000000000455" w:val="single" w:color="#000000"/>
              <w:top w:sz="8.0" w:val="single" w:color="#000000"/>
              <w:end w:sz="7.2000000000000455" w:val="single" w:color="#000000"/>
              <w:bottom w:sz="6.399999999999636" w:val="single" w:color="#000000"/>
            </w:tcBorders>
          </w:tcPr>
          <w:p/>
        </w:tc>
        <w:tc>
          <w:tcPr>
            <w:tcW w:type="dxa" w:w="3348"/>
            <w:tcBorders>
              <w:start w:sz="7.2000000000000455" w:val="single" w:color="#000000"/>
              <w:top w:sz="8.0" w:val="single" w:color="#000000"/>
              <w:end w:sz="7.200000000000273" w:val="single" w:color="#000000"/>
              <w:bottom w:sz="6.399999999999864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00"/>
            <w:tcBorders>
              <w:start w:sz="7.200000000000273" w:val="single" w:color="#000000"/>
              <w:top w:sz="8.0" w:val="single" w:color="#000000"/>
              <w:end w:sz="7.199999999999818" w:val="single" w:color="#000000"/>
              <w:bottom w:sz="6.399999999999864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62"/>
            <w:tcBorders>
              <w:start w:sz="7.199999999999818" w:val="single" w:color="#000000"/>
              <w:top w:sz="8.0" w:val="single" w:color="#000000"/>
              <w:end w:sz="6.399999999999636" w:val="single" w:color="#000000"/>
              <w:bottom w:sz="6.399999999999864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64"/>
            <w:tcBorders>
              <w:start w:sz="6.399999999999636" w:val="single" w:color="#000000"/>
              <w:top w:sz="8.0" w:val="single" w:color="#000000"/>
              <w:end w:sz="6.400000000000091" w:val="single" w:color="#000000"/>
              <w:bottom w:sz="6.399999999999864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56"/>
            <w:tcBorders>
              <w:start w:sz="6.400000000000091" w:val="single" w:color="#000000"/>
              <w:top w:sz="8.0" w:val="single" w:color="#000000"/>
              <w:end w:sz="8.0" w:val="single" w:color="#000000"/>
              <w:bottom w:sz="6.399999999999864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6"/>
        </w:trPr>
        <w:tc>
          <w:tcPr>
            <w:tcW w:type="dxa" w:w="1604"/>
            <w:vMerge/>
            <w:tcBorders>
              <w:start w:sz="7.2000000000000455" w:val="single" w:color="#000000"/>
              <w:top w:sz="8.0" w:val="single" w:color="#000000"/>
              <w:end w:sz="7.2000000000000455" w:val="single" w:color="#000000"/>
              <w:bottom w:sz="6.399999999999636" w:val="single" w:color="#000000"/>
            </w:tcBorders>
          </w:tcPr>
          <w:p/>
        </w:tc>
        <w:tc>
          <w:tcPr>
            <w:tcW w:type="dxa" w:w="3348"/>
            <w:tcBorders>
              <w:start w:sz="7.2000000000000455" w:val="single" w:color="#000000"/>
              <w:top w:sz="6.399999999999864" w:val="single" w:color="#000000"/>
              <w:end w:sz="7.200000000000273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00"/>
            <w:tcBorders>
              <w:start w:sz="7.200000000000273" w:val="single" w:color="#000000"/>
              <w:top w:sz="6.399999999999864" w:val="single" w:color="#000000"/>
              <w:end w:sz="7.199999999999818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62"/>
            <w:tcBorders>
              <w:start w:sz="7.199999999999818" w:val="single" w:color="#000000"/>
              <w:top w:sz="6.399999999999864" w:val="single" w:color="#000000"/>
              <w:end w:sz="6.399999999999636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64"/>
            <w:tcBorders>
              <w:start w:sz="6.399999999999636" w:val="single" w:color="#000000"/>
              <w:top w:sz="6.399999999999864" w:val="single" w:color="#000000"/>
              <w:end w:sz="6.400000000000091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56"/>
            <w:tcBorders>
              <w:start w:sz="6.400000000000091" w:val="single" w:color="#000000"/>
              <w:top w:sz="6.399999999999864" w:val="single" w:color="#000000"/>
              <w:end w:sz="8.0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6"/>
        </w:trPr>
        <w:tc>
          <w:tcPr>
            <w:tcW w:type="dxa" w:w="1604"/>
            <w:vMerge/>
            <w:tcBorders>
              <w:start w:sz="7.2000000000000455" w:val="single" w:color="#000000"/>
              <w:top w:sz="8.0" w:val="single" w:color="#000000"/>
              <w:end w:sz="7.2000000000000455" w:val="single" w:color="#000000"/>
              <w:bottom w:sz="6.399999999999636" w:val="single" w:color="#000000"/>
            </w:tcBorders>
          </w:tcPr>
          <w:p/>
        </w:tc>
        <w:tc>
          <w:tcPr>
            <w:tcW w:type="dxa" w:w="3348"/>
            <w:tcBorders>
              <w:start w:sz="7.2000000000000455" w:val="single" w:color="#000000"/>
              <w:top w:sz="7.2000000000000455" w:val="single" w:color="#000000"/>
              <w:end w:sz="7.200000000000273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00"/>
            <w:tcBorders>
              <w:start w:sz="7.200000000000273" w:val="single" w:color="#000000"/>
              <w:top w:sz="7.2000000000000455" w:val="single" w:color="#000000"/>
              <w:end w:sz="7.199999999999818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62"/>
            <w:tcBorders>
              <w:start w:sz="7.199999999999818" w:val="single" w:color="#000000"/>
              <w:top w:sz="7.2000000000000455" w:val="single" w:color="#000000"/>
              <w:end w:sz="6.399999999999636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64"/>
            <w:tcBorders>
              <w:start w:sz="6.399999999999636" w:val="single" w:color="#000000"/>
              <w:top w:sz="7.2000000000000455" w:val="single" w:color="#000000"/>
              <w:end w:sz="6.400000000000091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56"/>
            <w:tcBorders>
              <w:start w:sz="6.400000000000091" w:val="single" w:color="#000000"/>
              <w:top w:sz="7.2000000000000455" w:val="single" w:color="#000000"/>
              <w:end w:sz="8.0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4"/>
        </w:trPr>
        <w:tc>
          <w:tcPr>
            <w:tcW w:type="dxa" w:w="1604"/>
            <w:vMerge/>
            <w:tcBorders>
              <w:start w:sz="7.2000000000000455" w:val="single" w:color="#000000"/>
              <w:top w:sz="8.0" w:val="single" w:color="#000000"/>
              <w:end w:sz="7.2000000000000455" w:val="single" w:color="#000000"/>
              <w:bottom w:sz="6.399999999999636" w:val="single" w:color="#000000"/>
            </w:tcBorders>
          </w:tcPr>
          <w:p/>
        </w:tc>
        <w:tc>
          <w:tcPr>
            <w:tcW w:type="dxa" w:w="3348"/>
            <w:tcBorders>
              <w:start w:sz="7.2000000000000455" w:val="single" w:color="#000000"/>
              <w:top w:sz="7.2000000000000455" w:val="single" w:color="#000000"/>
              <w:end w:sz="7.200000000000273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00"/>
            <w:tcBorders>
              <w:start w:sz="7.200000000000273" w:val="single" w:color="#000000"/>
              <w:top w:sz="7.2000000000000455" w:val="single" w:color="#000000"/>
              <w:end w:sz="7.199999999999818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62"/>
            <w:tcBorders>
              <w:start w:sz="7.199999999999818" w:val="single" w:color="#000000"/>
              <w:top w:sz="7.2000000000000455" w:val="single" w:color="#000000"/>
              <w:end w:sz="6.399999999999636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64"/>
            <w:tcBorders>
              <w:start w:sz="6.399999999999636" w:val="single" w:color="#000000"/>
              <w:top w:sz="7.2000000000000455" w:val="single" w:color="#000000"/>
              <w:end w:sz="6.400000000000091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56"/>
            <w:tcBorders>
              <w:start w:sz="6.400000000000091" w:val="single" w:color="#000000"/>
              <w:top w:sz="7.2000000000000455" w:val="single" w:color="#000000"/>
              <w:end w:sz="8.0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6"/>
        </w:trPr>
        <w:tc>
          <w:tcPr>
            <w:tcW w:type="dxa" w:w="1604"/>
            <w:vMerge/>
            <w:tcBorders>
              <w:start w:sz="7.2000000000000455" w:val="single" w:color="#000000"/>
              <w:top w:sz="8.0" w:val="single" w:color="#000000"/>
              <w:end w:sz="7.2000000000000455" w:val="single" w:color="#000000"/>
              <w:bottom w:sz="6.399999999999636" w:val="single" w:color="#000000"/>
            </w:tcBorders>
          </w:tcPr>
          <w:p/>
        </w:tc>
        <w:tc>
          <w:tcPr>
            <w:tcW w:type="dxa" w:w="3348"/>
            <w:tcBorders>
              <w:start w:sz="7.2000000000000455" w:val="single" w:color="#000000"/>
              <w:top w:sz="7.2000000000000455" w:val="single" w:color="#000000"/>
              <w:end w:sz="7.200000000000273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00"/>
            <w:tcBorders>
              <w:start w:sz="7.200000000000273" w:val="single" w:color="#000000"/>
              <w:top w:sz="7.2000000000000455" w:val="single" w:color="#000000"/>
              <w:end w:sz="7.199999999999818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62"/>
            <w:tcBorders>
              <w:start w:sz="7.199999999999818" w:val="single" w:color="#000000"/>
              <w:top w:sz="7.2000000000000455" w:val="single" w:color="#000000"/>
              <w:end w:sz="6.399999999999636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64"/>
            <w:tcBorders>
              <w:start w:sz="6.399999999999636" w:val="single" w:color="#000000"/>
              <w:top w:sz="7.2000000000000455" w:val="single" w:color="#000000"/>
              <w:end w:sz="6.400000000000091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56"/>
            <w:tcBorders>
              <w:start w:sz="6.400000000000091" w:val="single" w:color="#000000"/>
              <w:top w:sz="7.2000000000000455" w:val="single" w:color="#000000"/>
              <w:end w:sz="8.0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2"/>
        </w:trPr>
        <w:tc>
          <w:tcPr>
            <w:tcW w:type="dxa" w:w="1604"/>
            <w:vMerge/>
            <w:tcBorders>
              <w:start w:sz="7.2000000000000455" w:val="single" w:color="#000000"/>
              <w:top w:sz="8.0" w:val="single" w:color="#000000"/>
              <w:end w:sz="7.2000000000000455" w:val="single" w:color="#000000"/>
              <w:bottom w:sz="6.399999999999636" w:val="single" w:color="#000000"/>
            </w:tcBorders>
          </w:tcPr>
          <w:p/>
        </w:tc>
        <w:tc>
          <w:tcPr>
            <w:tcW w:type="dxa" w:w="6674"/>
            <w:gridSpan w:val="4"/>
            <w:tcBorders>
              <w:start w:sz="7.2000000000000455" w:val="single" w:color="#000000"/>
              <w:top w:sz="7.2000000000000455" w:val="single" w:color="#000000"/>
              <w:end w:sz="6.400000000000091" w:val="single" w:color="#000000"/>
              <w:bottom w:sz="6.399999999999636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4" w:after="0"/>
              <w:ind w:left="92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TOTAL A </w:t>
            </w:r>
          </w:p>
        </w:tc>
        <w:tc>
          <w:tcPr>
            <w:tcW w:type="dxa" w:w="1156"/>
            <w:tcBorders>
              <w:start w:sz="6.400000000000091" w:val="single" w:color="#000000"/>
              <w:top w:sz="7.2000000000000455" w:val="single" w:color="#000000"/>
              <w:end w:sz="8.0" w:val="single" w:color="#000000"/>
              <w:bottom w:sz="6.399999999999636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68"/>
        </w:trPr>
        <w:tc>
          <w:tcPr>
            <w:tcW w:type="dxa" w:w="900"/>
            <w:vMerge w:val="restart"/>
            <w:tcBorders>
              <w:start w:sz="7.2000000000000455" w:val="single" w:color="#000000"/>
              <w:top w:sz="6.399999999999636" w:val="single" w:color="#000000"/>
              <w:end w:sz="7.2000000000000455" w:val="single" w:color="#000000"/>
              <w:bottom w:sz="7.200000000000273" w:val="single" w:color="#000000"/>
            </w:tcBorders>
            <w:tcMar>
              <w:start w:w="0" w:type="dxa"/>
              <w:end w:w="0" w:type="dxa"/>
            </w:tcMar>
            <w:textDirection w:val="btLr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18" w:after="0"/>
              <w:ind w:left="0" w:right="0" w:firstLine="0"/>
              <w:jc w:val="center"/>
            </w:pPr>
            <w:r>
              <w:rPr>
                <w:w w:val="97.994082906971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EQUIPMENT/MECHINES </w:t>
            </w:r>
          </w:p>
        </w:tc>
        <w:tc>
          <w:tcPr>
            <w:tcW w:type="dxa" w:w="3348"/>
            <w:tcBorders>
              <w:start w:sz="7.2000000000000455" w:val="single" w:color="#000000"/>
              <w:top w:sz="6.399999999999636" w:val="single" w:color="#000000"/>
              <w:end w:sz="7.200000000000273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54" w:after="0"/>
              <w:ind w:left="92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Type </w:t>
            </w:r>
          </w:p>
        </w:tc>
        <w:tc>
          <w:tcPr>
            <w:tcW w:type="dxa" w:w="900"/>
            <w:tcBorders>
              <w:start w:sz="7.200000000000273" w:val="single" w:color="#000000"/>
              <w:top w:sz="6.399999999999636" w:val="single" w:color="#000000"/>
              <w:end w:sz="7.199999999999818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54" w:after="0"/>
              <w:ind w:left="8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No </w:t>
            </w:r>
          </w:p>
        </w:tc>
        <w:tc>
          <w:tcPr>
            <w:tcW w:type="dxa" w:w="1262"/>
            <w:tcBorders>
              <w:start w:sz="7.199999999999818" w:val="single" w:color="#000000"/>
              <w:top w:sz="6.399999999999636" w:val="single" w:color="#000000"/>
              <w:end w:sz="6.399999999999636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54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Daily rate </w:t>
            </w:r>
          </w:p>
        </w:tc>
        <w:tc>
          <w:tcPr>
            <w:tcW w:type="dxa" w:w="1164"/>
            <w:tcBorders>
              <w:start w:sz="6.399999999999636" w:val="single" w:color="#000000"/>
              <w:top w:sz="6.399999999999636" w:val="single" w:color="#000000"/>
              <w:end w:sz="6.400000000000091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0" w:lineRule="exact" w:before="14" w:after="0"/>
              <w:ind w:left="94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Days </w:t>
            </w:r>
            <w:r>
              <w:br/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break up </w:t>
            </w:r>
          </w:p>
        </w:tc>
        <w:tc>
          <w:tcPr>
            <w:tcW w:type="dxa" w:w="1156"/>
            <w:tcBorders>
              <w:start w:sz="6.400000000000091" w:val="single" w:color="#000000"/>
              <w:top w:sz="6.399999999999636" w:val="single" w:color="#000000"/>
              <w:end w:sz="8.0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54" w:after="0"/>
              <w:ind w:left="94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Amount </w:t>
            </w:r>
          </w:p>
        </w:tc>
      </w:tr>
      <w:tr>
        <w:trPr>
          <w:trHeight w:hRule="exact" w:val="316"/>
        </w:trPr>
        <w:tc>
          <w:tcPr>
            <w:tcW w:type="dxa" w:w="1604"/>
            <w:vMerge/>
            <w:tcBorders>
              <w:start w:sz="7.2000000000000455" w:val="single" w:color="#000000"/>
              <w:top w:sz="6.399999999999636" w:val="single" w:color="#000000"/>
              <w:end w:sz="7.2000000000000455" w:val="single" w:color="#000000"/>
              <w:bottom w:sz="7.200000000000273" w:val="single" w:color="#000000"/>
            </w:tcBorders>
          </w:tcPr>
          <w:p/>
        </w:tc>
        <w:tc>
          <w:tcPr>
            <w:tcW w:type="dxa" w:w="3348"/>
            <w:tcBorders>
              <w:start w:sz="7.2000000000000455" w:val="single" w:color="#000000"/>
              <w:top w:sz="7.199999999999818" w:val="single" w:color="#000000"/>
              <w:end w:sz="7.200000000000273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00"/>
            <w:tcBorders>
              <w:start w:sz="7.200000000000273" w:val="single" w:color="#000000"/>
              <w:top w:sz="7.199999999999818" w:val="single" w:color="#000000"/>
              <w:end w:sz="7.199999999999818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62"/>
            <w:tcBorders>
              <w:start w:sz="7.199999999999818" w:val="single" w:color="#000000"/>
              <w:top w:sz="7.199999999999818" w:val="single" w:color="#000000"/>
              <w:end w:sz="6.399999999999636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64"/>
            <w:tcBorders>
              <w:start w:sz="6.399999999999636" w:val="single" w:color="#000000"/>
              <w:top w:sz="7.199999999999818" w:val="single" w:color="#000000"/>
              <w:end w:sz="6.400000000000091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56"/>
            <w:tcBorders>
              <w:start w:sz="6.400000000000091" w:val="single" w:color="#000000"/>
              <w:top w:sz="7.199999999999818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6"/>
        </w:trPr>
        <w:tc>
          <w:tcPr>
            <w:tcW w:type="dxa" w:w="1604"/>
            <w:vMerge/>
            <w:tcBorders>
              <w:start w:sz="7.2000000000000455" w:val="single" w:color="#000000"/>
              <w:top w:sz="6.399999999999636" w:val="single" w:color="#000000"/>
              <w:end w:sz="7.2000000000000455" w:val="single" w:color="#000000"/>
              <w:bottom w:sz="7.200000000000273" w:val="single" w:color="#000000"/>
            </w:tcBorders>
          </w:tcPr>
          <w:p/>
        </w:tc>
        <w:tc>
          <w:tcPr>
            <w:tcW w:type="dxa" w:w="3348"/>
            <w:tcBorders>
              <w:start w:sz="7.2000000000000455" w:val="single" w:color="#000000"/>
              <w:top w:sz="8.0" w:val="single" w:color="#000000"/>
              <w:end w:sz="7.200000000000273" w:val="single" w:color="#000000"/>
              <w:bottom w:sz="6.399999999999636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00"/>
            <w:tcBorders>
              <w:start w:sz="7.200000000000273" w:val="single" w:color="#000000"/>
              <w:top w:sz="8.0" w:val="single" w:color="#000000"/>
              <w:end w:sz="7.199999999999818" w:val="single" w:color="#000000"/>
              <w:bottom w:sz="6.399999999999636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62"/>
            <w:tcBorders>
              <w:start w:sz="7.199999999999818" w:val="single" w:color="#000000"/>
              <w:top w:sz="8.0" w:val="single" w:color="#000000"/>
              <w:end w:sz="6.399999999999636" w:val="single" w:color="#000000"/>
              <w:bottom w:sz="6.399999999999636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64"/>
            <w:tcBorders>
              <w:start w:sz="6.399999999999636" w:val="single" w:color="#000000"/>
              <w:top w:sz="8.0" w:val="single" w:color="#000000"/>
              <w:end w:sz="6.400000000000091" w:val="single" w:color="#000000"/>
              <w:bottom w:sz="6.399999999999636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56"/>
            <w:tcBorders>
              <w:start w:sz="6.400000000000091" w:val="single" w:color="#000000"/>
              <w:top w:sz="8.0" w:val="single" w:color="#000000"/>
              <w:end w:sz="8.0" w:val="single" w:color="#000000"/>
              <w:bottom w:sz="6.399999999999636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4"/>
        </w:trPr>
        <w:tc>
          <w:tcPr>
            <w:tcW w:type="dxa" w:w="1604"/>
            <w:vMerge/>
            <w:tcBorders>
              <w:start w:sz="7.2000000000000455" w:val="single" w:color="#000000"/>
              <w:top w:sz="6.399999999999636" w:val="single" w:color="#000000"/>
              <w:end w:sz="7.2000000000000455" w:val="single" w:color="#000000"/>
              <w:bottom w:sz="7.200000000000273" w:val="single" w:color="#000000"/>
            </w:tcBorders>
          </w:tcPr>
          <w:p/>
        </w:tc>
        <w:tc>
          <w:tcPr>
            <w:tcW w:type="dxa" w:w="3348"/>
            <w:tcBorders>
              <w:start w:sz="7.2000000000000455" w:val="single" w:color="#000000"/>
              <w:top w:sz="6.399999999999636" w:val="single" w:color="#000000"/>
              <w:end w:sz="7.200000000000273" w:val="single" w:color="#000000"/>
              <w:bottom w:sz="6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00"/>
            <w:tcBorders>
              <w:start w:sz="7.200000000000273" w:val="single" w:color="#000000"/>
              <w:top w:sz="6.399999999999636" w:val="single" w:color="#000000"/>
              <w:end w:sz="7.199999999999818" w:val="single" w:color="#000000"/>
              <w:bottom w:sz="6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62"/>
            <w:tcBorders>
              <w:start w:sz="7.199999999999818" w:val="single" w:color="#000000"/>
              <w:top w:sz="6.399999999999636" w:val="single" w:color="#000000"/>
              <w:end w:sz="6.399999999999636" w:val="single" w:color="#000000"/>
              <w:bottom w:sz="6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64"/>
            <w:tcBorders>
              <w:start w:sz="6.399999999999636" w:val="single" w:color="#000000"/>
              <w:top w:sz="6.399999999999636" w:val="single" w:color="#000000"/>
              <w:end w:sz="6.400000000000091" w:val="single" w:color="#000000"/>
              <w:bottom w:sz="6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56"/>
            <w:tcBorders>
              <w:start w:sz="6.400000000000091" w:val="single" w:color="#000000"/>
              <w:top w:sz="6.399999999999636" w:val="single" w:color="#000000"/>
              <w:end w:sz="8.0" w:val="single" w:color="#000000"/>
              <w:bottom w:sz="6.400000000000091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6"/>
        </w:trPr>
        <w:tc>
          <w:tcPr>
            <w:tcW w:type="dxa" w:w="1604"/>
            <w:vMerge/>
            <w:tcBorders>
              <w:start w:sz="7.2000000000000455" w:val="single" w:color="#000000"/>
              <w:top w:sz="6.399999999999636" w:val="single" w:color="#000000"/>
              <w:end w:sz="7.2000000000000455" w:val="single" w:color="#000000"/>
              <w:bottom w:sz="7.200000000000273" w:val="single" w:color="#000000"/>
            </w:tcBorders>
          </w:tcPr>
          <w:p/>
        </w:tc>
        <w:tc>
          <w:tcPr>
            <w:tcW w:type="dxa" w:w="3348"/>
            <w:tcBorders>
              <w:start w:sz="7.2000000000000455" w:val="single" w:color="#000000"/>
              <w:top w:sz="6.400000000000091" w:val="single" w:color="#000000"/>
              <w:end w:sz="7.200000000000273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00"/>
            <w:tcBorders>
              <w:start w:sz="7.200000000000273" w:val="single" w:color="#000000"/>
              <w:top w:sz="6.400000000000091" w:val="single" w:color="#000000"/>
              <w:end w:sz="7.199999999999818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62"/>
            <w:tcBorders>
              <w:start w:sz="7.199999999999818" w:val="single" w:color="#000000"/>
              <w:top w:sz="6.400000000000091" w:val="single" w:color="#000000"/>
              <w:end w:sz="6.399999999999636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64"/>
            <w:tcBorders>
              <w:start w:sz="6.399999999999636" w:val="single" w:color="#000000"/>
              <w:top w:sz="6.400000000000091" w:val="single" w:color="#000000"/>
              <w:end w:sz="6.400000000000091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56"/>
            <w:tcBorders>
              <w:start w:sz="6.400000000000091" w:val="single" w:color="#000000"/>
              <w:top w:sz="6.400000000000091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2"/>
        </w:trPr>
        <w:tc>
          <w:tcPr>
            <w:tcW w:type="dxa" w:w="1604"/>
            <w:vMerge/>
            <w:tcBorders>
              <w:start w:sz="7.2000000000000455" w:val="single" w:color="#000000"/>
              <w:top w:sz="6.399999999999636" w:val="single" w:color="#000000"/>
              <w:end w:sz="7.2000000000000455" w:val="single" w:color="#000000"/>
              <w:bottom w:sz="7.200000000000273" w:val="single" w:color="#000000"/>
            </w:tcBorders>
          </w:tcPr>
          <w:p/>
        </w:tc>
        <w:tc>
          <w:tcPr>
            <w:tcW w:type="dxa" w:w="3348"/>
            <w:tcBorders>
              <w:start w:sz="7.2000000000000455" w:val="single" w:color="#000000"/>
              <w:top w:sz="8.0" w:val="single" w:color="#000000"/>
              <w:end w:sz="7.200000000000273" w:val="single" w:color="#000000"/>
              <w:bottom w:sz="7.200000000000273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00"/>
            <w:tcBorders>
              <w:start w:sz="7.200000000000273" w:val="single" w:color="#000000"/>
              <w:top w:sz="8.0" w:val="single" w:color="#000000"/>
              <w:end w:sz="7.199999999999818" w:val="single" w:color="#000000"/>
              <w:bottom w:sz="7.200000000000273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62"/>
            <w:tcBorders>
              <w:start w:sz="7.199999999999818" w:val="single" w:color="#000000"/>
              <w:top w:sz="8.0" w:val="single" w:color="#000000"/>
              <w:end w:sz="6.399999999999636" w:val="single" w:color="#000000"/>
              <w:bottom w:sz="7.200000000000273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64"/>
            <w:tcBorders>
              <w:start w:sz="6.399999999999636" w:val="single" w:color="#000000"/>
              <w:top w:sz="8.0" w:val="single" w:color="#000000"/>
              <w:end w:sz="6.400000000000091" w:val="single" w:color="#000000"/>
              <w:bottom w:sz="7.200000000000273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56"/>
            <w:tcBorders>
              <w:start w:sz="6.400000000000091" w:val="single" w:color="#000000"/>
              <w:top w:sz="8.0" w:val="single" w:color="#000000"/>
              <w:end w:sz="8.0" w:val="single" w:color="#000000"/>
              <w:bottom w:sz="7.200000000000273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720"/>
        </w:trPr>
        <w:tc>
          <w:tcPr>
            <w:tcW w:type="dxa" w:w="1604"/>
            <w:vMerge/>
            <w:tcBorders>
              <w:start w:sz="7.2000000000000455" w:val="single" w:color="#000000"/>
              <w:top w:sz="6.399999999999636" w:val="single" w:color="#000000"/>
              <w:end w:sz="7.2000000000000455" w:val="single" w:color="#000000"/>
              <w:bottom w:sz="7.200000000000273" w:val="single" w:color="#000000"/>
            </w:tcBorders>
          </w:tcPr>
          <w:p/>
        </w:tc>
        <w:tc>
          <w:tcPr>
            <w:tcW w:type="dxa" w:w="6674"/>
            <w:gridSpan w:val="4"/>
            <w:tcBorders>
              <w:start w:sz="7.2000000000000455" w:val="single" w:color="#000000"/>
              <w:top w:sz="7.200000000000273" w:val="single" w:color="#000000"/>
              <w:end w:sz="6.400000000000091" w:val="single" w:color="#000000"/>
              <w:bottom w:sz="7.200000000000273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28" w:after="0"/>
              <w:ind w:left="92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TOTAL B </w:t>
            </w:r>
          </w:p>
        </w:tc>
        <w:tc>
          <w:tcPr>
            <w:tcW w:type="dxa" w:w="1156"/>
            <w:tcBorders>
              <w:start w:sz="6.400000000000091" w:val="single" w:color="#000000"/>
              <w:top w:sz="7.200000000000273" w:val="single" w:color="#000000"/>
              <w:end w:sz="8.0" w:val="single" w:color="#000000"/>
              <w:bottom w:sz="7.200000000000273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6"/>
        </w:trPr>
        <w:tc>
          <w:tcPr>
            <w:tcW w:type="dxa" w:w="900"/>
            <w:vMerge w:val="restart"/>
            <w:tcBorders>
              <w:start w:sz="7.2000000000000455" w:val="single" w:color="#000000"/>
              <w:top w:sz="7.200000000000273" w:val="single" w:color="#000000"/>
              <w:end w:sz="7.2000000000000455" w:val="single" w:color="#000000"/>
              <w:bottom w:sz="8.0" w:val="single" w:color="#000000"/>
            </w:tcBorders>
            <w:tcMar>
              <w:start w:w="0" w:type="dxa"/>
              <w:end w:w="0" w:type="dxa"/>
            </w:tcMar>
            <w:textDirection w:val="btLr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6" w:lineRule="exact" w:before="168" w:after="0"/>
              <w:ind w:left="576" w:right="576" w:firstLine="0"/>
              <w:jc w:val="center"/>
            </w:pPr>
            <w:r>
              <w:rPr>
                <w:w w:val="97.994082906971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MATERIAL AND </w:t>
            </w:r>
            <w:r>
              <w:br/>
            </w:r>
            <w:r>
              <w:rPr>
                <w:w w:val="97.994082906971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MISCELLANOUS </w:t>
            </w:r>
          </w:p>
        </w:tc>
        <w:tc>
          <w:tcPr>
            <w:tcW w:type="dxa" w:w="3348"/>
            <w:tcBorders>
              <w:start w:sz="7.2000000000000455" w:val="single" w:color="#000000"/>
              <w:top w:sz="7.200000000000273" w:val="single" w:color="#000000"/>
              <w:end w:sz="7.200000000000273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6" w:after="0"/>
              <w:ind w:left="92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Type </w:t>
            </w:r>
          </w:p>
        </w:tc>
        <w:tc>
          <w:tcPr>
            <w:tcW w:type="dxa" w:w="900"/>
            <w:tcBorders>
              <w:start w:sz="7.200000000000273" w:val="single" w:color="#000000"/>
              <w:top w:sz="7.200000000000273" w:val="single" w:color="#000000"/>
              <w:end w:sz="7.199999999999818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6" w:after="0"/>
              <w:ind w:left="8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Unit </w:t>
            </w:r>
          </w:p>
        </w:tc>
        <w:tc>
          <w:tcPr>
            <w:tcW w:type="dxa" w:w="1262"/>
            <w:tcBorders>
              <w:start w:sz="7.199999999999818" w:val="single" w:color="#000000"/>
              <w:top w:sz="7.200000000000273" w:val="single" w:color="#000000"/>
              <w:end w:sz="6.399999999999636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6" w:after="0"/>
              <w:ind w:left="92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Unit cost </w:t>
            </w:r>
          </w:p>
        </w:tc>
        <w:tc>
          <w:tcPr>
            <w:tcW w:type="dxa" w:w="1164"/>
            <w:tcBorders>
              <w:start w:sz="6.399999999999636" w:val="single" w:color="#000000"/>
              <w:top w:sz="7.200000000000273" w:val="single" w:color="#000000"/>
              <w:end w:sz="6.400000000000091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6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Quantity </w:t>
            </w:r>
          </w:p>
        </w:tc>
        <w:tc>
          <w:tcPr>
            <w:tcW w:type="dxa" w:w="1156"/>
            <w:tcBorders>
              <w:start w:sz="6.400000000000091" w:val="single" w:color="#000000"/>
              <w:top w:sz="7.200000000000273" w:val="single" w:color="#000000"/>
              <w:end w:sz="8.0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6" w:after="0"/>
              <w:ind w:left="9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Amount </w:t>
            </w:r>
          </w:p>
        </w:tc>
      </w:tr>
      <w:tr>
        <w:trPr>
          <w:trHeight w:hRule="exact" w:val="314"/>
        </w:trPr>
        <w:tc>
          <w:tcPr>
            <w:tcW w:type="dxa" w:w="1604"/>
            <w:vMerge/>
            <w:tcBorders>
              <w:start w:sz="7.2000000000000455" w:val="single" w:color="#000000"/>
              <w:top w:sz="7.200000000000273" w:val="single" w:color="#000000"/>
              <w:end w:sz="7.2000000000000455" w:val="single" w:color="#000000"/>
              <w:bottom w:sz="8.0" w:val="single" w:color="#000000"/>
            </w:tcBorders>
          </w:tcPr>
          <w:p/>
        </w:tc>
        <w:tc>
          <w:tcPr>
            <w:tcW w:type="dxa" w:w="3348"/>
            <w:tcBorders>
              <w:start w:sz="7.2000000000000455" w:val="single" w:color="#000000"/>
              <w:top w:sz="7.199999999999818" w:val="single" w:color="#000000"/>
              <w:end w:sz="7.200000000000273" w:val="single" w:color="#000000"/>
              <w:bottom w:sz="6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00"/>
            <w:tcBorders>
              <w:start w:sz="7.200000000000273" w:val="single" w:color="#000000"/>
              <w:top w:sz="7.199999999999818" w:val="single" w:color="#000000"/>
              <w:end w:sz="7.199999999999818" w:val="single" w:color="#000000"/>
              <w:bottom w:sz="6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62"/>
            <w:tcBorders>
              <w:start w:sz="7.199999999999818" w:val="single" w:color="#000000"/>
              <w:top w:sz="7.199999999999818" w:val="single" w:color="#000000"/>
              <w:end w:sz="6.399999999999636" w:val="single" w:color="#000000"/>
              <w:bottom w:sz="6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64"/>
            <w:tcBorders>
              <w:start w:sz="6.399999999999636" w:val="single" w:color="#000000"/>
              <w:top w:sz="7.199999999999818" w:val="single" w:color="#000000"/>
              <w:end w:sz="6.400000000000091" w:val="single" w:color="#000000"/>
              <w:bottom w:sz="6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56"/>
            <w:tcBorders>
              <w:start w:sz="6.400000000000091" w:val="single" w:color="#000000"/>
              <w:top w:sz="7.199999999999818" w:val="single" w:color="#000000"/>
              <w:end w:sz="8.0" w:val="single" w:color="#000000"/>
              <w:bottom w:sz="6.400000000000091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6"/>
        </w:trPr>
        <w:tc>
          <w:tcPr>
            <w:tcW w:type="dxa" w:w="1604"/>
            <w:vMerge/>
            <w:tcBorders>
              <w:start w:sz="7.2000000000000455" w:val="single" w:color="#000000"/>
              <w:top w:sz="7.200000000000273" w:val="single" w:color="#000000"/>
              <w:end w:sz="7.2000000000000455" w:val="single" w:color="#000000"/>
              <w:bottom w:sz="8.0" w:val="single" w:color="#000000"/>
            </w:tcBorders>
          </w:tcPr>
          <w:p/>
        </w:tc>
        <w:tc>
          <w:tcPr>
            <w:tcW w:type="dxa" w:w="3348"/>
            <w:tcBorders>
              <w:start w:sz="7.2000000000000455" w:val="single" w:color="#000000"/>
              <w:top w:sz="6.400000000000091" w:val="single" w:color="#000000"/>
              <w:end w:sz="7.200000000000273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00"/>
            <w:tcBorders>
              <w:start w:sz="7.200000000000273" w:val="single" w:color="#000000"/>
              <w:top w:sz="6.400000000000091" w:val="single" w:color="#000000"/>
              <w:end w:sz="7.199999999999818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62"/>
            <w:tcBorders>
              <w:start w:sz="7.199999999999818" w:val="single" w:color="#000000"/>
              <w:top w:sz="6.400000000000091" w:val="single" w:color="#000000"/>
              <w:end w:sz="6.399999999999636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64"/>
            <w:tcBorders>
              <w:start w:sz="6.399999999999636" w:val="single" w:color="#000000"/>
              <w:top w:sz="6.400000000000091" w:val="single" w:color="#000000"/>
              <w:end w:sz="6.400000000000091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56"/>
            <w:tcBorders>
              <w:start w:sz="6.400000000000091" w:val="single" w:color="#000000"/>
              <w:top w:sz="6.400000000000091" w:val="single" w:color="#000000"/>
              <w:end w:sz="8.0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4"/>
        </w:trPr>
        <w:tc>
          <w:tcPr>
            <w:tcW w:type="dxa" w:w="1604"/>
            <w:vMerge/>
            <w:tcBorders>
              <w:start w:sz="7.2000000000000455" w:val="single" w:color="#000000"/>
              <w:top w:sz="7.200000000000273" w:val="single" w:color="#000000"/>
              <w:end w:sz="7.2000000000000455" w:val="single" w:color="#000000"/>
              <w:bottom w:sz="8.0" w:val="single" w:color="#000000"/>
            </w:tcBorders>
          </w:tcPr>
          <w:p/>
        </w:tc>
        <w:tc>
          <w:tcPr>
            <w:tcW w:type="dxa" w:w="3348"/>
            <w:tcBorders>
              <w:start w:sz="7.2000000000000455" w:val="single" w:color="#000000"/>
              <w:top w:sz="7.199999999999818" w:val="single" w:color="#000000"/>
              <w:end w:sz="7.200000000000273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00"/>
            <w:tcBorders>
              <w:start w:sz="7.200000000000273" w:val="single" w:color="#000000"/>
              <w:top w:sz="7.199999999999818" w:val="single" w:color="#000000"/>
              <w:end w:sz="7.199999999999818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62"/>
            <w:tcBorders>
              <w:start w:sz="7.199999999999818" w:val="single" w:color="#000000"/>
              <w:top w:sz="7.199999999999818" w:val="single" w:color="#000000"/>
              <w:end w:sz="6.399999999999636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64"/>
            <w:tcBorders>
              <w:start w:sz="6.399999999999636" w:val="single" w:color="#000000"/>
              <w:top w:sz="7.199999999999818" w:val="single" w:color="#000000"/>
              <w:end w:sz="6.400000000000091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56"/>
            <w:tcBorders>
              <w:start w:sz="6.400000000000091" w:val="single" w:color="#000000"/>
              <w:top w:sz="7.199999999999818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6"/>
        </w:trPr>
        <w:tc>
          <w:tcPr>
            <w:tcW w:type="dxa" w:w="1604"/>
            <w:vMerge/>
            <w:tcBorders>
              <w:start w:sz="7.2000000000000455" w:val="single" w:color="#000000"/>
              <w:top w:sz="7.200000000000273" w:val="single" w:color="#000000"/>
              <w:end w:sz="7.2000000000000455" w:val="single" w:color="#000000"/>
              <w:bottom w:sz="8.0" w:val="single" w:color="#000000"/>
            </w:tcBorders>
          </w:tcPr>
          <w:p/>
        </w:tc>
        <w:tc>
          <w:tcPr>
            <w:tcW w:type="dxa" w:w="3348"/>
            <w:tcBorders>
              <w:start w:sz="7.2000000000000455" w:val="single" w:color="#000000"/>
              <w:top w:sz="8.0" w:val="single" w:color="#000000"/>
              <w:end w:sz="7.200000000000273" w:val="single" w:color="#000000"/>
              <w:bottom w:sz="6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00"/>
            <w:tcBorders>
              <w:start w:sz="7.200000000000273" w:val="single" w:color="#000000"/>
              <w:top w:sz="8.0" w:val="single" w:color="#000000"/>
              <w:end w:sz="7.199999999999818" w:val="single" w:color="#000000"/>
              <w:bottom w:sz="6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62"/>
            <w:tcBorders>
              <w:start w:sz="7.199999999999818" w:val="single" w:color="#000000"/>
              <w:top w:sz="8.0" w:val="single" w:color="#000000"/>
              <w:end w:sz="6.399999999999636" w:val="single" w:color="#000000"/>
              <w:bottom w:sz="6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64"/>
            <w:tcBorders>
              <w:start w:sz="6.399999999999636" w:val="single" w:color="#000000"/>
              <w:top w:sz="8.0" w:val="single" w:color="#000000"/>
              <w:end w:sz="6.400000000000091" w:val="single" w:color="#000000"/>
              <w:bottom w:sz="6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56"/>
            <w:tcBorders>
              <w:start w:sz="6.400000000000091" w:val="single" w:color="#000000"/>
              <w:top w:sz="8.0" w:val="single" w:color="#000000"/>
              <w:end w:sz="8.0" w:val="single" w:color="#000000"/>
              <w:bottom w:sz="6.400000000000091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4"/>
        </w:trPr>
        <w:tc>
          <w:tcPr>
            <w:tcW w:type="dxa" w:w="1604"/>
            <w:vMerge/>
            <w:tcBorders>
              <w:start w:sz="7.2000000000000455" w:val="single" w:color="#000000"/>
              <w:top w:sz="7.200000000000273" w:val="single" w:color="#000000"/>
              <w:end w:sz="7.2000000000000455" w:val="single" w:color="#000000"/>
              <w:bottom w:sz="8.0" w:val="single" w:color="#000000"/>
            </w:tcBorders>
          </w:tcPr>
          <w:p/>
        </w:tc>
        <w:tc>
          <w:tcPr>
            <w:tcW w:type="dxa" w:w="3348"/>
            <w:tcBorders>
              <w:start w:sz="7.2000000000000455" w:val="single" w:color="#000000"/>
              <w:top w:sz="6.400000000000091" w:val="single" w:color="#000000"/>
              <w:end w:sz="7.200000000000273" w:val="single" w:color="#000000"/>
              <w:bottom w:sz="7.200000000000273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00"/>
            <w:tcBorders>
              <w:start w:sz="7.200000000000273" w:val="single" w:color="#000000"/>
              <w:top w:sz="6.400000000000091" w:val="single" w:color="#000000"/>
              <w:end w:sz="7.199999999999818" w:val="single" w:color="#000000"/>
              <w:bottom w:sz="7.200000000000273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62"/>
            <w:tcBorders>
              <w:start w:sz="7.199999999999818" w:val="single" w:color="#000000"/>
              <w:top w:sz="6.400000000000091" w:val="single" w:color="#000000"/>
              <w:end w:sz="6.399999999999636" w:val="single" w:color="#000000"/>
              <w:bottom w:sz="7.200000000000273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64"/>
            <w:tcBorders>
              <w:start w:sz="6.399999999999636" w:val="single" w:color="#000000"/>
              <w:top w:sz="6.400000000000091" w:val="single" w:color="#000000"/>
              <w:end w:sz="6.400000000000091" w:val="single" w:color="#000000"/>
              <w:bottom w:sz="7.200000000000273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56"/>
            <w:tcBorders>
              <w:start w:sz="6.400000000000091" w:val="single" w:color="#000000"/>
              <w:top w:sz="6.400000000000091" w:val="single" w:color="#000000"/>
              <w:end w:sz="8.0" w:val="single" w:color="#000000"/>
              <w:bottom w:sz="7.200000000000273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6"/>
        </w:trPr>
        <w:tc>
          <w:tcPr>
            <w:tcW w:type="dxa" w:w="1604"/>
            <w:vMerge/>
            <w:tcBorders>
              <w:start w:sz="7.2000000000000455" w:val="single" w:color="#000000"/>
              <w:top w:sz="7.200000000000273" w:val="single" w:color="#000000"/>
              <w:end w:sz="7.2000000000000455" w:val="single" w:color="#000000"/>
              <w:bottom w:sz="8.0" w:val="single" w:color="#000000"/>
            </w:tcBorders>
          </w:tcPr>
          <w:p/>
        </w:tc>
        <w:tc>
          <w:tcPr>
            <w:tcW w:type="dxa" w:w="3348"/>
            <w:tcBorders>
              <w:start w:sz="7.2000000000000455" w:val="single" w:color="#000000"/>
              <w:top w:sz="7.200000000000273" w:val="single" w:color="#000000"/>
              <w:end w:sz="7.200000000000273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00"/>
            <w:tcBorders>
              <w:start w:sz="7.200000000000273" w:val="single" w:color="#000000"/>
              <w:top w:sz="7.200000000000273" w:val="single" w:color="#000000"/>
              <w:end w:sz="7.199999999999818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62"/>
            <w:tcBorders>
              <w:start w:sz="7.199999999999818" w:val="single" w:color="#000000"/>
              <w:top w:sz="7.200000000000273" w:val="single" w:color="#000000"/>
              <w:end w:sz="6.399999999999636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64"/>
            <w:tcBorders>
              <w:start w:sz="6.399999999999636" w:val="single" w:color="#000000"/>
              <w:top w:sz="7.200000000000273" w:val="single" w:color="#000000"/>
              <w:end w:sz="6.400000000000091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56"/>
            <w:tcBorders>
              <w:start w:sz="6.400000000000091" w:val="single" w:color="#000000"/>
              <w:top w:sz="7.200000000000273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6"/>
        </w:trPr>
        <w:tc>
          <w:tcPr>
            <w:tcW w:type="dxa" w:w="1604"/>
            <w:vMerge/>
            <w:tcBorders>
              <w:start w:sz="7.2000000000000455" w:val="single" w:color="#000000"/>
              <w:top w:sz="7.200000000000273" w:val="single" w:color="#000000"/>
              <w:end w:sz="7.2000000000000455" w:val="single" w:color="#000000"/>
              <w:bottom w:sz="8.0" w:val="single" w:color="#000000"/>
            </w:tcBorders>
          </w:tcPr>
          <w:p/>
        </w:tc>
        <w:tc>
          <w:tcPr>
            <w:tcW w:type="dxa" w:w="3348"/>
            <w:tcBorders>
              <w:start w:sz="7.2000000000000455" w:val="single" w:color="#000000"/>
              <w:top w:sz="8.0" w:val="single" w:color="#000000"/>
              <w:end w:sz="7.200000000000273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00"/>
            <w:tcBorders>
              <w:start w:sz="7.200000000000273" w:val="single" w:color="#000000"/>
              <w:top w:sz="8.0" w:val="single" w:color="#000000"/>
              <w:end w:sz="7.199999999999818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62"/>
            <w:tcBorders>
              <w:start w:sz="7.199999999999818" w:val="single" w:color="#000000"/>
              <w:top w:sz="8.0" w:val="single" w:color="#000000"/>
              <w:end w:sz="6.399999999999636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64"/>
            <w:tcBorders>
              <w:start w:sz="6.399999999999636" w:val="single" w:color="#000000"/>
              <w:top w:sz="8.0" w:val="single" w:color="#000000"/>
              <w:end w:sz="6.400000000000091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56"/>
            <w:tcBorders>
              <w:start w:sz="6.400000000000091" w:val="single" w:color="#000000"/>
              <w:top w:sz="8.0" w:val="single" w:color="#000000"/>
              <w:end w:sz="8.0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2"/>
        </w:trPr>
        <w:tc>
          <w:tcPr>
            <w:tcW w:type="dxa" w:w="1604"/>
            <w:vMerge/>
            <w:tcBorders>
              <w:start w:sz="7.2000000000000455" w:val="single" w:color="#000000"/>
              <w:top w:sz="7.200000000000273" w:val="single" w:color="#000000"/>
              <w:end w:sz="7.2000000000000455" w:val="single" w:color="#000000"/>
              <w:bottom w:sz="8.0" w:val="single" w:color="#000000"/>
            </w:tcBorders>
          </w:tcPr>
          <w:p/>
        </w:tc>
        <w:tc>
          <w:tcPr>
            <w:tcW w:type="dxa" w:w="3348"/>
            <w:tcBorders>
              <w:start w:sz="7.2000000000000455" w:val="single" w:color="#000000"/>
              <w:top w:sz="7.199999999999818" w:val="single" w:color="#000000"/>
              <w:end w:sz="7.200000000000273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00"/>
            <w:tcBorders>
              <w:start w:sz="7.200000000000273" w:val="single" w:color="#000000"/>
              <w:top w:sz="7.199999999999818" w:val="single" w:color="#000000"/>
              <w:end w:sz="7.199999999999818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62"/>
            <w:tcBorders>
              <w:start w:sz="7.199999999999818" w:val="single" w:color="#000000"/>
              <w:top w:sz="7.199999999999818" w:val="single" w:color="#000000"/>
              <w:end w:sz="6.399999999999636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64"/>
            <w:tcBorders>
              <w:start w:sz="6.399999999999636" w:val="single" w:color="#000000"/>
              <w:top w:sz="7.199999999999818" w:val="single" w:color="#000000"/>
              <w:end w:sz="6.400000000000091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56"/>
            <w:tcBorders>
              <w:start w:sz="6.400000000000091" w:val="single" w:color="#000000"/>
              <w:top w:sz="7.199999999999818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82"/>
        </w:trPr>
        <w:tc>
          <w:tcPr>
            <w:tcW w:type="dxa" w:w="1604"/>
            <w:vMerge/>
            <w:tcBorders>
              <w:start w:sz="7.2000000000000455" w:val="single" w:color="#000000"/>
              <w:top w:sz="7.200000000000273" w:val="single" w:color="#000000"/>
              <w:end w:sz="7.2000000000000455" w:val="single" w:color="#000000"/>
              <w:bottom w:sz="8.0" w:val="single" w:color="#000000"/>
            </w:tcBorders>
          </w:tcPr>
          <w:p/>
        </w:tc>
        <w:tc>
          <w:tcPr>
            <w:tcW w:type="dxa" w:w="6674"/>
            <w:gridSpan w:val="4"/>
            <w:tcBorders>
              <w:start w:sz="7.2000000000000455" w:val="single" w:color="#000000"/>
              <w:top w:sz="8.0" w:val="single" w:color="#000000"/>
              <w:end w:sz="6.400000000000091" w:val="single" w:color="#000000"/>
              <w:bottom w:sz="8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58" w:after="0"/>
              <w:ind w:left="92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TOTAL C </w:t>
            </w:r>
          </w:p>
        </w:tc>
        <w:tc>
          <w:tcPr>
            <w:tcW w:type="dxa" w:w="1156"/>
            <w:tcBorders>
              <w:start w:sz="6.400000000000091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6"/>
        </w:trPr>
        <w:tc>
          <w:tcPr>
            <w:tcW w:type="dxa" w:w="900"/>
            <w:tcBorders>
              <w:start w:sz="7.2000000000000455" w:val="single" w:color="#000000"/>
              <w:top w:sz="8.0" w:val="single" w:color="#000000"/>
              <w:end w:sz="7.2000000000000455" w:val="single" w:color="#000000"/>
              <w:bottom w:sz="6.40000000000054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6" w:after="0"/>
              <w:ind w:left="9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D </w:t>
            </w:r>
          </w:p>
        </w:tc>
        <w:tc>
          <w:tcPr>
            <w:tcW w:type="dxa" w:w="5510"/>
            <w:gridSpan w:val="3"/>
            <w:tcBorders>
              <w:start w:sz="7.2000000000000455" w:val="single" w:color="#000000"/>
              <w:top w:sz="8.0" w:val="single" w:color="#000000"/>
              <w:end w:sz="6.399999999999636" w:val="single" w:color="#000000"/>
              <w:bottom w:sz="6.400000000000546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6" w:after="0"/>
              <w:ind w:left="9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DIRECT TOTAL COST </w:t>
            </w:r>
          </w:p>
        </w:tc>
        <w:tc>
          <w:tcPr>
            <w:tcW w:type="dxa" w:w="1164"/>
            <w:tcBorders>
              <w:start w:sz="6.399999999999636" w:val="single" w:color="#000000"/>
              <w:top w:sz="8.0" w:val="single" w:color="#000000"/>
              <w:end w:sz="6.400000000000091" w:val="single" w:color="#000000"/>
              <w:bottom w:sz="6.40000000000054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0" w:after="0"/>
              <w:ind w:left="94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A+B+C </w:t>
            </w:r>
          </w:p>
        </w:tc>
        <w:tc>
          <w:tcPr>
            <w:tcW w:type="dxa" w:w="1156"/>
            <w:tcBorders>
              <w:start w:sz="6.400000000000091" w:val="single" w:color="#000000"/>
              <w:top w:sz="8.0" w:val="single" w:color="#000000"/>
              <w:end w:sz="8.0" w:val="single" w:color="#000000"/>
              <w:bottom w:sz="6.400000000000546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2"/>
        </w:trPr>
        <w:tc>
          <w:tcPr>
            <w:tcW w:type="dxa" w:w="900"/>
            <w:tcBorders>
              <w:start w:sz="7.2000000000000455" w:val="single" w:color="#000000"/>
              <w:top w:sz="6.400000000000546" w:val="single" w:color="#000000"/>
              <w:end w:sz="7.2000000000000455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4" w:after="0"/>
              <w:ind w:left="9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E </w:t>
            </w:r>
          </w:p>
        </w:tc>
        <w:tc>
          <w:tcPr>
            <w:tcW w:type="dxa" w:w="5510"/>
            <w:gridSpan w:val="3"/>
            <w:tcBorders>
              <w:start w:sz="7.2000000000000455" w:val="single" w:color="#000000"/>
              <w:top w:sz="6.400000000000546" w:val="single" w:color="#000000"/>
              <w:end w:sz="6.399999999999636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4" w:after="0"/>
              <w:ind w:left="92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GENERAL SITE EXPENESES </w:t>
            </w:r>
          </w:p>
        </w:tc>
        <w:tc>
          <w:tcPr>
            <w:tcW w:type="dxa" w:w="1164"/>
            <w:tcBorders>
              <w:start w:sz="6.399999999999636" w:val="single" w:color="#000000"/>
              <w:top w:sz="6.400000000000546" w:val="single" w:color="#000000"/>
              <w:end w:sz="6.400000000000091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0" w:after="0"/>
              <w:ind w:left="94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Dx% </w:t>
            </w:r>
          </w:p>
        </w:tc>
        <w:tc>
          <w:tcPr>
            <w:tcW w:type="dxa" w:w="1156"/>
            <w:tcBorders>
              <w:start w:sz="6.400000000000091" w:val="single" w:color="#000000"/>
              <w:top w:sz="6.400000000000546" w:val="single" w:color="#000000"/>
              <w:end w:sz="8.0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8"/>
        </w:trPr>
        <w:tc>
          <w:tcPr>
            <w:tcW w:type="dxa" w:w="900"/>
            <w:tcBorders>
              <w:start w:sz="7.2000000000000455" w:val="single" w:color="#000000"/>
              <w:top w:sz="7.199999999999818" w:val="single" w:color="#000000"/>
              <w:end w:sz="7.2000000000000455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0" w:after="0"/>
              <w:ind w:left="9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F </w:t>
            </w:r>
          </w:p>
        </w:tc>
        <w:tc>
          <w:tcPr>
            <w:tcW w:type="dxa" w:w="5510"/>
            <w:gridSpan w:val="3"/>
            <w:tcBorders>
              <w:start w:sz="7.2000000000000455" w:val="single" w:color="#000000"/>
              <w:top w:sz="7.199999999999818" w:val="single" w:color="#000000"/>
              <w:end w:sz="6.399999999999636" w:val="single" w:color="#000000"/>
              <w:bottom w:sz="8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0" w:after="0"/>
              <w:ind w:left="92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GENERAL OFFICE EXPENSES </w:t>
            </w:r>
          </w:p>
        </w:tc>
        <w:tc>
          <w:tcPr>
            <w:tcW w:type="dxa" w:w="1164"/>
            <w:tcBorders>
              <w:start w:sz="6.399999999999636" w:val="single" w:color="#000000"/>
              <w:top w:sz="7.199999999999818" w:val="single" w:color="#000000"/>
              <w:end w:sz="6.400000000000091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2" w:after="0"/>
              <w:ind w:left="94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Dx% </w:t>
            </w:r>
          </w:p>
        </w:tc>
        <w:tc>
          <w:tcPr>
            <w:tcW w:type="dxa" w:w="1156"/>
            <w:tcBorders>
              <w:start w:sz="6.400000000000091" w:val="single" w:color="#000000"/>
              <w:top w:sz="7.199999999999818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2"/>
        </w:trPr>
        <w:tc>
          <w:tcPr>
            <w:tcW w:type="dxa" w:w="900"/>
            <w:tcBorders>
              <w:start w:sz="7.2000000000000455" w:val="single" w:color="#000000"/>
              <w:top w:sz="8.0" w:val="single" w:color="#000000"/>
              <w:end w:sz="7.2000000000000455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4" w:after="0"/>
              <w:ind w:left="9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G </w:t>
            </w:r>
          </w:p>
        </w:tc>
        <w:tc>
          <w:tcPr>
            <w:tcW w:type="dxa" w:w="5510"/>
            <w:gridSpan w:val="3"/>
            <w:tcBorders>
              <w:start w:sz="7.2000000000000455" w:val="single" w:color="#000000"/>
              <w:top w:sz="8.0" w:val="single" w:color="#000000"/>
              <w:end w:sz="6.399999999999636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4" w:after="0"/>
              <w:ind w:left="92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NET COST </w:t>
            </w:r>
          </w:p>
        </w:tc>
        <w:tc>
          <w:tcPr>
            <w:tcW w:type="dxa" w:w="1164"/>
            <w:tcBorders>
              <w:start w:sz="6.399999999999636" w:val="single" w:color="#000000"/>
              <w:top w:sz="8.0" w:val="single" w:color="#000000"/>
              <w:end w:sz="6.400000000000091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6" w:after="0"/>
              <w:ind w:left="94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D+E+F </w:t>
            </w:r>
          </w:p>
        </w:tc>
        <w:tc>
          <w:tcPr>
            <w:tcW w:type="dxa" w:w="1156"/>
            <w:tcBorders>
              <w:start w:sz="6.400000000000091" w:val="single" w:color="#000000"/>
              <w:top w:sz="8.0" w:val="single" w:color="#000000"/>
              <w:end w:sz="8.0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6"/>
        </w:trPr>
        <w:tc>
          <w:tcPr>
            <w:tcW w:type="dxa" w:w="900"/>
            <w:tcBorders>
              <w:start w:sz="7.2000000000000455" w:val="single" w:color="#000000"/>
              <w:top w:sz="7.199999999999818" w:val="single" w:color="#000000"/>
              <w:end w:sz="7.2000000000000455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6" w:after="0"/>
              <w:ind w:left="9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H </w:t>
            </w:r>
          </w:p>
        </w:tc>
        <w:tc>
          <w:tcPr>
            <w:tcW w:type="dxa" w:w="5510"/>
            <w:gridSpan w:val="3"/>
            <w:tcBorders>
              <w:start w:sz="7.2000000000000455" w:val="single" w:color="#000000"/>
              <w:top w:sz="7.199999999999818" w:val="single" w:color="#000000"/>
              <w:end w:sz="6.399999999999636" w:val="single" w:color="#000000"/>
              <w:bottom w:sz="8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6" w:after="0"/>
              <w:ind w:left="92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RISK + BENEFITS </w:t>
            </w:r>
          </w:p>
        </w:tc>
        <w:tc>
          <w:tcPr>
            <w:tcW w:type="dxa" w:w="1164"/>
            <w:tcBorders>
              <w:start w:sz="6.399999999999636" w:val="single" w:color="#000000"/>
              <w:top w:sz="7.199999999999818" w:val="single" w:color="#000000"/>
              <w:end w:sz="6.400000000000091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0" w:after="0"/>
              <w:ind w:left="94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Gx% </w:t>
            </w:r>
          </w:p>
        </w:tc>
        <w:tc>
          <w:tcPr>
            <w:tcW w:type="dxa" w:w="1156"/>
            <w:tcBorders>
              <w:start w:sz="6.400000000000091" w:val="single" w:color="#000000"/>
              <w:top w:sz="7.199999999999818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6"/>
        </w:trPr>
        <w:tc>
          <w:tcPr>
            <w:tcW w:type="dxa" w:w="900"/>
            <w:tcBorders>
              <w:start w:sz="7.2000000000000455" w:val="single" w:color="#000000"/>
              <w:top w:sz="8.0" w:val="single" w:color="#000000"/>
              <w:end w:sz="7.2000000000000455" w:val="single" w:color="#000000"/>
              <w:bottom w:sz="6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4" w:after="0"/>
              <w:ind w:left="9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P </w:t>
            </w:r>
          </w:p>
        </w:tc>
        <w:tc>
          <w:tcPr>
            <w:tcW w:type="dxa" w:w="5510"/>
            <w:gridSpan w:val="3"/>
            <w:tcBorders>
              <w:start w:sz="7.2000000000000455" w:val="single" w:color="#000000"/>
              <w:top w:sz="8.0" w:val="single" w:color="#000000"/>
              <w:end w:sz="6.399999999999636" w:val="single" w:color="#000000"/>
              <w:bottom w:sz="6.399999999999636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4" w:after="0"/>
              <w:ind w:left="92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TOTAL COST (HT) </w:t>
            </w:r>
          </w:p>
        </w:tc>
        <w:tc>
          <w:tcPr>
            <w:tcW w:type="dxa" w:w="1164"/>
            <w:tcBorders>
              <w:start w:sz="6.399999999999636" w:val="single" w:color="#000000"/>
              <w:top w:sz="8.0" w:val="single" w:color="#000000"/>
              <w:end w:sz="6.400000000000091" w:val="single" w:color="#000000"/>
              <w:bottom w:sz="6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8" w:after="0"/>
              <w:ind w:left="94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G+H </w:t>
            </w:r>
          </w:p>
        </w:tc>
        <w:tc>
          <w:tcPr>
            <w:tcW w:type="dxa" w:w="1156"/>
            <w:tcBorders>
              <w:start w:sz="6.400000000000091" w:val="single" w:color="#000000"/>
              <w:top w:sz="8.0" w:val="single" w:color="#000000"/>
              <w:end w:sz="8.0" w:val="single" w:color="#000000"/>
              <w:bottom w:sz="6.399999999999636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4"/>
        </w:trPr>
        <w:tc>
          <w:tcPr>
            <w:tcW w:type="dxa" w:w="900"/>
            <w:tcBorders>
              <w:start w:sz="7.2000000000000455" w:val="single" w:color="#000000"/>
              <w:top w:sz="6.399999999999636" w:val="single" w:color="#000000"/>
              <w:end w:sz="7.2000000000000455" w:val="single" w:color="#000000"/>
              <w:bottom w:sz="6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6" w:after="0"/>
              <w:ind w:left="9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V </w:t>
            </w:r>
          </w:p>
        </w:tc>
        <w:tc>
          <w:tcPr>
            <w:tcW w:type="dxa" w:w="5510"/>
            <w:gridSpan w:val="3"/>
            <w:tcBorders>
              <w:start w:sz="7.2000000000000455" w:val="single" w:color="#000000"/>
              <w:top w:sz="6.399999999999636" w:val="single" w:color="#000000"/>
              <w:end w:sz="6.399999999999636" w:val="single" w:color="#000000"/>
              <w:bottom w:sz="6.399999999999636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6" w:after="0"/>
              <w:ind w:left="9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UNIT COST (HT) </w:t>
            </w:r>
          </w:p>
        </w:tc>
        <w:tc>
          <w:tcPr>
            <w:tcW w:type="dxa" w:w="1164"/>
            <w:tcBorders>
              <w:start w:sz="6.399999999999636" w:val="single" w:color="#000000"/>
              <w:top w:sz="6.399999999999636" w:val="single" w:color="#000000"/>
              <w:end w:sz="6.400000000000091" w:val="single" w:color="#000000"/>
              <w:bottom w:sz="6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0" w:after="0"/>
              <w:ind w:left="94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P/Q’TY </w:t>
            </w:r>
          </w:p>
        </w:tc>
        <w:tc>
          <w:tcPr>
            <w:tcW w:type="dxa" w:w="1156"/>
            <w:tcBorders>
              <w:start w:sz="6.400000000000091" w:val="single" w:color="#000000"/>
              <w:top w:sz="6.399999999999636" w:val="single" w:color="#000000"/>
              <w:end w:sz="8.0" w:val="single" w:color="#000000"/>
              <w:bottom w:sz="6.399999999999636" w:val="single" w:color="#000000"/>
            </w:tcBorders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188" w:lineRule="exact" w:before="930" w:after="0"/>
        <w:ind w:left="0" w:right="0" w:firstLine="0"/>
        <w:jc w:val="center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</w:p>
    <w:p>
      <w:pPr>
        <w:autoSpaceDN w:val="0"/>
        <w:autoSpaceDE w:val="0"/>
        <w:widowControl/>
        <w:spacing w:line="248" w:lineRule="exact" w:before="8" w:after="0"/>
        <w:ind w:left="0" w:right="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70 | 93</w:t>
      </w:r>
    </w:p>
    <w:p>
      <w:pPr>
        <w:sectPr>
          <w:pgSz w:w="12240" w:h="15840"/>
          <w:pgMar w:top="296" w:right="1418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464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9924"/>
      </w:tblGrid>
      <w:tr>
        <w:trPr>
          <w:trHeight w:hRule="exact" w:val="744"/>
        </w:trPr>
        <w:tc>
          <w:tcPr>
            <w:tcW w:type="dxa" w:w="9904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268" w:after="0"/>
              <w:ind w:left="0" w:right="3238" w:firstLine="0"/>
              <w:jc w:val="right"/>
            </w:pPr>
            <w:r>
              <w:rPr>
                <w:w w:val="98.95737296656559"/>
                <w:rFonts w:ascii="CIDFont+F3" w:hAnsi="CIDFont+F3" w:eastAsia="CIDFont+F3"/>
                <w:b w:val="0"/>
                <w:i w:val="0"/>
                <w:color w:val="000000"/>
                <w:sz w:val="38"/>
              </w:rPr>
              <w:t xml:space="preserve">DOCUMENT NO. 9: </w:t>
            </w:r>
          </w:p>
        </w:tc>
      </w:tr>
    </w:tbl>
    <w:p>
      <w:pPr>
        <w:autoSpaceDN w:val="0"/>
        <w:autoSpaceDE w:val="0"/>
        <w:widowControl/>
        <w:spacing w:line="112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1612.0" w:type="dxa"/>
      </w:tblPr>
      <w:tblGrid>
        <w:gridCol w:w="9924"/>
      </w:tblGrid>
      <w:tr>
        <w:trPr>
          <w:trHeight w:hRule="exact" w:val="536"/>
        </w:trPr>
        <w:tc>
          <w:tcPr>
            <w:tcW w:type="dxa" w:w="6720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60" w:after="0"/>
              <w:ind w:left="0" w:right="0" w:firstLine="0"/>
              <w:jc w:val="center"/>
            </w:pPr>
            <w:r>
              <w:rPr>
                <w:w w:val="98.95737296656559"/>
                <w:rFonts w:ascii="CIDFont+F3" w:hAnsi="CIDFont+F3" w:eastAsia="CIDFont+F3"/>
                <w:b w:val="0"/>
                <w:i w:val="0"/>
                <w:color w:val="000000"/>
                <w:sz w:val="38"/>
              </w:rPr>
              <w:t xml:space="preserve">MODEL CONTRACT </w:t>
            </w:r>
          </w:p>
        </w:tc>
      </w:tr>
    </w:tbl>
    <w:p>
      <w:pPr>
        <w:autoSpaceDN w:val="0"/>
        <w:autoSpaceDE w:val="0"/>
        <w:widowControl/>
        <w:spacing w:line="256" w:lineRule="exact" w:before="6890" w:after="0"/>
        <w:ind w:left="28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71 | 93</w:t>
      </w:r>
    </w:p>
    <w:p>
      <w:pPr>
        <w:sectPr>
          <w:pgSz w:w="12240" w:h="15840"/>
          <w:pgMar w:top="1440" w:right="1148" w:bottom="372" w:left="116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218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772160</wp:posOffset>
            </wp:positionH>
            <wp:positionV relativeFrom="page">
              <wp:posOffset>393700</wp:posOffset>
            </wp:positionV>
            <wp:extent cx="6504940" cy="1733381"/>
            <wp:wrapNone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04940" cy="1733381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sectPr>
          <w:pgSz w:w="12240" w:h="15840"/>
          <w:pgMar w:top="384" w:right="990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186" w:lineRule="exact" w:before="64" w:after="0"/>
        <w:ind w:left="288" w:right="1152" w:firstLine="0"/>
        <w:jc w:val="center"/>
      </w:pPr>
      <w:r>
        <w:rPr>
          <w:w w:val="98.07747550632642"/>
          <w:rFonts w:ascii="CIDFont+F2" w:hAnsi="CIDFont+F2" w:eastAsia="CIDFont+F2"/>
          <w:b/>
          <w:i w:val="0"/>
          <w:color w:val="000000"/>
          <w:sz w:val="23"/>
        </w:rPr>
        <w:t xml:space="preserve">REPUBLIQUE    DU     CAMEROUN </w:t>
      </w:r>
      <w:r>
        <w:rPr>
          <w:w w:val="98.07747550632642"/>
          <w:rFonts w:ascii="CIDFont+F3" w:hAnsi="CIDFont+F3" w:eastAsia="CIDFont+F3"/>
          <w:b w:val="0"/>
          <w:i w:val="0"/>
          <w:color w:val="000000"/>
          <w:sz w:val="23"/>
        </w:rPr>
        <w:t xml:space="preserve">Paix – Travail – Patrie </w:t>
      </w:r>
      <w:r>
        <w:br/>
      </w:r>
      <w:r>
        <w:rPr>
          <w:w w:val="102.5355425747958"/>
          <w:rFonts w:ascii="CIDFont+F3" w:hAnsi="CIDFont+F3" w:eastAsia="CIDFont+F3"/>
          <w:b w:val="0"/>
          <w:i w:val="0"/>
          <w:color w:val="000000"/>
          <w:sz w:val="11"/>
        </w:rPr>
        <w:t xml:space="preserve">--------------------------- </w:t>
      </w:r>
      <w:r>
        <w:br/>
      </w: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MINISTERE DE LA DECENTRALISATION ET DU </w:t>
      </w:r>
    </w:p>
    <w:p>
      <w:pPr>
        <w:sectPr>
          <w:type w:val="continuous"/>
          <w:pgSz w:w="12240" w:h="15840"/>
          <w:pgMar w:top="384" w:right="990" w:bottom="372" w:left="1196" w:header="720" w:footer="720" w:gutter="0"/>
          <w:cols w:num="2" w:equalWidth="0">
            <w:col w:w="5240" w:space="0"/>
            <w:col w:w="4814" w:space="0"/>
          </w:cols>
          <w:docGrid w:linePitch="360"/>
        </w:sectPr>
      </w:pPr>
    </w:p>
    <w:p>
      <w:pPr>
        <w:autoSpaceDN w:val="0"/>
        <w:autoSpaceDE w:val="0"/>
        <w:widowControl/>
        <w:spacing w:line="196" w:lineRule="exact" w:before="54" w:after="0"/>
        <w:ind w:left="1152" w:right="0" w:firstLine="0"/>
        <w:jc w:val="center"/>
      </w:pPr>
      <w:r>
        <w:rPr>
          <w:w w:val="98.07747550632642"/>
          <w:rFonts w:ascii="CIDFont+F2" w:hAnsi="CIDFont+F2" w:eastAsia="CIDFont+F2"/>
          <w:b/>
          <w:i w:val="0"/>
          <w:color w:val="000000"/>
          <w:sz w:val="23"/>
        </w:rPr>
        <w:t xml:space="preserve">REPUBLIC       OF      CAMEROON </w:t>
      </w:r>
      <w:r>
        <w:rPr>
          <w:w w:val="98.07747550632642"/>
          <w:rFonts w:ascii="CIDFont+F3" w:hAnsi="CIDFont+F3" w:eastAsia="CIDFont+F3"/>
          <w:b w:val="0"/>
          <w:i w:val="0"/>
          <w:color w:val="000000"/>
          <w:sz w:val="23"/>
        </w:rPr>
        <w:t xml:space="preserve">Peace – Work – Fatherland </w:t>
      </w:r>
      <w:r>
        <w:br/>
      </w:r>
      <w:r>
        <w:rPr>
          <w:w w:val="102.5355425747958"/>
          <w:rFonts w:ascii="CIDFont+F3" w:hAnsi="CIDFont+F3" w:eastAsia="CIDFont+F3"/>
          <w:b w:val="0"/>
          <w:i w:val="0"/>
          <w:color w:val="000000"/>
          <w:sz w:val="11"/>
        </w:rPr>
        <w:t xml:space="preserve">--------------------------------- </w:t>
      </w:r>
    </w:p>
    <w:p>
      <w:pPr>
        <w:autoSpaceDN w:val="0"/>
        <w:autoSpaceDE w:val="0"/>
        <w:widowControl/>
        <w:spacing w:line="168" w:lineRule="exact" w:before="68" w:after="72"/>
        <w:ind w:left="0" w:right="130" w:firstLine="0"/>
        <w:jc w:val="right"/>
      </w:pP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MINISTRY OF DECENTRALIZATION AND LOCAL </w:t>
      </w:r>
    </w:p>
    <w:p>
      <w:pPr>
        <w:sectPr>
          <w:type w:val="nextColumn"/>
          <w:pgSz w:w="12240" w:h="15840"/>
          <w:pgMar w:top="384" w:right="990" w:bottom="372" w:left="1196" w:header="720" w:footer="720" w:gutter="0"/>
          <w:cols w:num="2" w:equalWidth="0">
            <w:col w:w="5240" w:space="0"/>
            <w:col w:w="4814" w:space="0"/>
          </w:cols>
          <w:docGrid w:linePitch="360"/>
        </w:sectPr>
      </w:pPr>
    </w:p>
    <w:p>
      <w:pPr>
        <w:autoSpaceDN w:val="0"/>
        <w:tabs>
          <w:tab w:pos="7612" w:val="left"/>
        </w:tabs>
        <w:autoSpaceDE w:val="0"/>
        <w:widowControl/>
        <w:spacing w:line="168" w:lineRule="exact" w:before="0" w:after="0"/>
        <w:ind w:left="1252" w:right="0" w:firstLine="0"/>
        <w:jc w:val="left"/>
      </w:pP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DEVELOPPEMENT LOCAL. </w:t>
      </w:r>
      <w:r>
        <w:tab/>
      </w: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DEVELOPMENT. </w:t>
      </w:r>
    </w:p>
    <w:p>
      <w:pPr>
        <w:autoSpaceDN w:val="0"/>
        <w:tabs>
          <w:tab w:pos="7586" w:val="left"/>
        </w:tabs>
        <w:autoSpaceDE w:val="0"/>
        <w:widowControl/>
        <w:spacing w:line="144" w:lineRule="exact" w:before="56" w:after="0"/>
        <w:ind w:left="1696" w:right="0" w:firstLine="0"/>
        <w:jc w:val="left"/>
      </w:pPr>
      <w:r>
        <w:rPr>
          <w:w w:val="102.5355425747958"/>
          <w:rFonts w:ascii="CIDFont+F3" w:hAnsi="CIDFont+F3" w:eastAsia="CIDFont+F3"/>
          <w:b w:val="0"/>
          <w:i w:val="0"/>
          <w:color w:val="000000"/>
          <w:sz w:val="11"/>
        </w:rPr>
        <w:t xml:space="preserve">-------------------------- </w:t>
      </w:r>
      <w:r>
        <w:tab/>
      </w:r>
      <w:r>
        <w:rPr>
          <w:w w:val="102.5355425747958"/>
          <w:rFonts w:ascii="CIDFont+F3" w:hAnsi="CIDFont+F3" w:eastAsia="CIDFont+F3"/>
          <w:b w:val="0"/>
          <w:i w:val="0"/>
          <w:color w:val="000000"/>
          <w:sz w:val="11"/>
        </w:rPr>
        <w:t xml:space="preserve">-------------------------------- </w:t>
      </w:r>
    </w:p>
    <w:p>
      <w:pPr>
        <w:autoSpaceDN w:val="0"/>
        <w:tabs>
          <w:tab w:pos="7444" w:val="left"/>
        </w:tabs>
        <w:autoSpaceDE w:val="0"/>
        <w:widowControl/>
        <w:spacing w:line="184" w:lineRule="exact" w:before="34" w:after="76"/>
        <w:ind w:left="1264" w:right="0" w:firstLine="0"/>
        <w:jc w:val="left"/>
      </w:pP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COMMUNE DE </w:t>
      </w:r>
      <w:r>
        <w:rPr>
          <w:rFonts w:ascii="CIDFont+F2" w:hAnsi="CIDFont+F2" w:eastAsia="CIDFont+F2"/>
          <w:b/>
          <w:i w:val="0"/>
          <w:color w:val="000000"/>
          <w:sz w:val="15"/>
        </w:rPr>
        <w:t xml:space="preserve">FONFUKA, </w:t>
      </w:r>
      <w:r>
        <w:tab/>
      </w:r>
      <w:r>
        <w:rPr>
          <w:rFonts w:ascii="CIDFont+F2" w:hAnsi="CIDFont+F2" w:eastAsia="CIDFont+F2"/>
          <w:b/>
          <w:i w:val="0"/>
          <w:color w:val="000000"/>
          <w:sz w:val="15"/>
        </w:rPr>
        <w:t xml:space="preserve">FONFUKA 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COUNCIL, </w:t>
      </w:r>
    </w:p>
    <w:p>
      <w:pPr>
        <w:sectPr>
          <w:type w:val="continuous"/>
          <w:pgSz w:w="12240" w:h="15840"/>
          <w:pgMar w:top="384" w:right="990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12" w:lineRule="exact" w:before="0" w:after="0"/>
        <w:ind w:left="144" w:right="1008" w:firstLine="0"/>
        <w:jc w:val="center"/>
      </w:pP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STRUTURE INTERNE DE GESTION ADMINISTRATIVE DES 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MARCHES PUBLICS (SIGAMP). </w:t>
      </w:r>
    </w:p>
    <w:p>
      <w:pPr>
        <w:sectPr>
          <w:type w:val="continuous"/>
          <w:pgSz w:w="12240" w:h="15840"/>
          <w:pgMar w:top="384" w:right="990" w:bottom="372" w:left="1196" w:header="720" w:footer="720" w:gutter="0"/>
          <w:cols w:num="2" w:equalWidth="0">
            <w:col w:w="5316" w:space="0"/>
            <w:col w:w="4738" w:space="0"/>
          </w:cols>
          <w:docGrid w:linePitch="360"/>
        </w:sectPr>
      </w:pPr>
    </w:p>
    <w:p>
      <w:pPr>
        <w:autoSpaceDN w:val="0"/>
        <w:autoSpaceDE w:val="0"/>
        <w:widowControl/>
        <w:spacing w:line="214" w:lineRule="exact" w:before="0" w:after="572"/>
        <w:ind w:left="1008" w:right="0" w:firstLine="0"/>
        <w:jc w:val="center"/>
      </w:pP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INTERNAL PUBLIC CONTRACTS ADMINISTRATIVE 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MANAGEMENT ENTITY (SIGAMP) </w:t>
      </w:r>
    </w:p>
    <w:p>
      <w:pPr>
        <w:sectPr>
          <w:type w:val="nextColumn"/>
          <w:pgSz w:w="12240" w:h="15840"/>
          <w:pgMar w:top="384" w:right="990" w:bottom="372" w:left="1196" w:header="720" w:footer="720" w:gutter="0"/>
          <w:cols w:num="2" w:equalWidth="0">
            <w:col w:w="5316" w:space="0"/>
            <w:col w:w="4738" w:space="0"/>
          </w:cols>
          <w:docGrid w:linePitch="360"/>
        </w:sectPr>
      </w:pPr>
    </w:p>
    <w:p>
      <w:pPr>
        <w:autoSpaceDN w:val="0"/>
        <w:autoSpaceDE w:val="0"/>
        <w:widowControl/>
        <w:spacing w:line="250" w:lineRule="exact" w:before="0" w:after="174"/>
        <w:ind w:left="0" w:right="0" w:firstLine="0"/>
        <w:jc w:val="left"/>
      </w:pPr>
      <w:r>
        <w:rPr>
          <w:w w:val="97.98446323560633"/>
          <w:rFonts w:ascii="CIDFont+F2" w:hAnsi="CIDFont+F2" w:eastAsia="CIDFont+F2"/>
          <w:b/>
          <w:i w:val="0"/>
          <w:color w:val="000000"/>
          <w:sz w:val="23"/>
        </w:rPr>
        <w:t xml:space="preserve">Contract N° ______________________________________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1257"/>
        <w:gridCol w:w="1257"/>
        <w:gridCol w:w="1257"/>
        <w:gridCol w:w="1257"/>
        <w:gridCol w:w="1257"/>
        <w:gridCol w:w="1257"/>
        <w:gridCol w:w="1257"/>
        <w:gridCol w:w="1257"/>
      </w:tblGrid>
      <w:tr>
        <w:trPr>
          <w:trHeight w:hRule="exact" w:val="316"/>
        </w:trPr>
        <w:tc>
          <w:tcPr>
            <w:tcW w:type="dxa" w:w="142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0" w:after="0"/>
              <w:ind w:left="0" w:right="0" w:firstLine="0"/>
              <w:jc w:val="left"/>
            </w:pPr>
            <w:r>
              <w:rPr>
                <w:w w:val="97.98446323560633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AWARDED </w:t>
            </w:r>
          </w:p>
        </w:tc>
        <w:tc>
          <w:tcPr>
            <w:tcW w:type="dxa" w:w="12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0" w:after="0"/>
              <w:ind w:left="0" w:right="0" w:firstLine="0"/>
              <w:jc w:val="center"/>
            </w:pPr>
            <w:r>
              <w:rPr>
                <w:w w:val="97.98446323560633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AFTER </w:t>
            </w:r>
          </w:p>
        </w:tc>
        <w:tc>
          <w:tcPr>
            <w:tcW w:type="dxa" w:w="10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0" w:after="0"/>
              <w:ind w:left="0" w:right="0" w:firstLine="0"/>
              <w:jc w:val="center"/>
            </w:pPr>
            <w:r>
              <w:rPr>
                <w:w w:val="97.98446323560633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OPEN </w:t>
            </w:r>
          </w:p>
        </w:tc>
        <w:tc>
          <w:tcPr>
            <w:tcW w:type="dxa" w:w="16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0" w:after="0"/>
              <w:ind w:left="0" w:right="0" w:firstLine="0"/>
              <w:jc w:val="center"/>
            </w:pPr>
            <w:r>
              <w:rPr>
                <w:w w:val="97.98446323560633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NATIONAL </w:t>
            </w:r>
          </w:p>
        </w:tc>
        <w:tc>
          <w:tcPr>
            <w:tcW w:type="dxa" w:w="18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0" w:after="0"/>
              <w:ind w:left="0" w:right="0" w:firstLine="0"/>
              <w:jc w:val="center"/>
            </w:pPr>
            <w:r>
              <w:rPr>
                <w:w w:val="97.98446323560633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INVITATION </w:t>
            </w:r>
          </w:p>
        </w:tc>
        <w:tc>
          <w:tcPr>
            <w:tcW w:type="dxa" w:w="7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0" w:after="0"/>
              <w:ind w:left="0" w:right="0" w:firstLine="0"/>
              <w:jc w:val="center"/>
            </w:pPr>
            <w:r>
              <w:rPr>
                <w:w w:val="97.98446323560633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TO </w:t>
            </w:r>
          </w:p>
        </w:tc>
        <w:tc>
          <w:tcPr>
            <w:tcW w:type="dxa" w:w="13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0" w:after="0"/>
              <w:ind w:left="0" w:right="0" w:firstLine="0"/>
              <w:jc w:val="center"/>
            </w:pPr>
            <w:r>
              <w:rPr>
                <w:w w:val="97.98446323560633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TENDER </w:t>
            </w:r>
          </w:p>
        </w:tc>
        <w:tc>
          <w:tcPr>
            <w:tcW w:type="dxa" w:w="5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0" w:after="0"/>
              <w:ind w:left="0" w:right="58" w:firstLine="0"/>
              <w:jc w:val="right"/>
            </w:pPr>
            <w:r>
              <w:rPr>
                <w:w w:val="97.98446323560633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N° </w:t>
            </w:r>
          </w:p>
        </w:tc>
      </w:tr>
    </w:tbl>
    <w:p>
      <w:pPr>
        <w:autoSpaceDN w:val="0"/>
        <w:tabs>
          <w:tab w:pos="2708" w:val="left"/>
        </w:tabs>
        <w:autoSpaceDE w:val="0"/>
        <w:widowControl/>
        <w:spacing w:line="420" w:lineRule="exact" w:before="0" w:after="0"/>
        <w:ind w:left="0" w:right="144" w:firstLine="0"/>
        <w:jc w:val="left"/>
      </w:pPr>
      <w:r>
        <w:rPr>
          <w:w w:val="97.98446323560633"/>
          <w:rFonts w:ascii="CIDFont+F2" w:hAnsi="CIDFont+F2" w:eastAsia="CIDFont+F2"/>
          <w:b/>
          <w:i w:val="0"/>
          <w:color w:val="000000"/>
          <w:sz w:val="23"/>
        </w:rPr>
        <w:t xml:space="preserve">_________________________ OF ___/2026 FOR THE _________________________________________ </w:t>
      </w:r>
      <w:r>
        <w:rPr>
          <w:w w:val="97.98446323560633"/>
          <w:rFonts w:ascii="CIDFont+F3" w:hAnsi="CIDFont+F3" w:eastAsia="CIDFont+F3"/>
          <w:b w:val="0"/>
          <w:i w:val="0"/>
          <w:color w:val="000000"/>
          <w:sz w:val="23"/>
        </w:rPr>
        <w:t>Project Owner [</w:t>
      </w:r>
      <w:r>
        <w:rPr>
          <w:w w:val="97.98446323560633"/>
          <w:rFonts w:ascii="CIDFont+F9" w:hAnsi="CIDFont+F9" w:eastAsia="CIDFont+F9"/>
          <w:b w:val="0"/>
          <w:i/>
          <w:color w:val="000000"/>
          <w:sz w:val="23"/>
        </w:rPr>
        <w:t xml:space="preserve">Indicate name and full address] </w:t>
      </w:r>
      <w:r>
        <w:br/>
      </w:r>
      <w:r>
        <w:rPr>
          <w:w w:val="97.98446323560633"/>
          <w:rFonts w:ascii="CIDFont+F2" w:hAnsi="CIDFont+F2" w:eastAsia="CIDFont+F2"/>
          <w:b/>
          <w:i w:val="0"/>
          <w:color w:val="000000"/>
          <w:sz w:val="23"/>
        </w:rPr>
        <w:t xml:space="preserve">HOLDER </w:t>
      </w:r>
      <w:r>
        <w:rPr>
          <w:w w:val="97.98446323560633"/>
          <w:rFonts w:ascii="CIDFont+F3" w:hAnsi="CIDFont+F3" w:eastAsia="CIDFont+F3"/>
          <w:b w:val="0"/>
          <w:i w:val="0"/>
          <w:color w:val="000000"/>
          <w:sz w:val="23"/>
        </w:rPr>
        <w:t>: [</w:t>
      </w:r>
      <w:r>
        <w:rPr>
          <w:w w:val="97.98446323560633"/>
          <w:rFonts w:ascii="CIDFont+F9" w:hAnsi="CIDFont+F9" w:eastAsia="CIDFont+F9"/>
          <w:b w:val="0"/>
          <w:i/>
          <w:color w:val="000000"/>
          <w:sz w:val="23"/>
        </w:rPr>
        <w:t>indicate name and full address of holder</w:t>
      </w:r>
      <w:r>
        <w:rPr>
          <w:w w:val="97.98446323560633"/>
          <w:rFonts w:ascii="CIDFont+F3" w:hAnsi="CIDFont+F3" w:eastAsia="CIDFont+F3"/>
          <w:b w:val="0"/>
          <w:i w:val="0"/>
          <w:color w:val="000000"/>
          <w:sz w:val="23"/>
        </w:rPr>
        <w:t xml:space="preserve">] </w:t>
      </w:r>
      <w:r>
        <w:br/>
      </w:r>
      <w:r>
        <w:rPr>
          <w:w w:val="97.98446323560633"/>
          <w:rFonts w:ascii="CIDFont+F3" w:hAnsi="CIDFont+F3" w:eastAsia="CIDFont+F3"/>
          <w:b w:val="0"/>
          <w:i w:val="0"/>
          <w:color w:val="000000"/>
          <w:sz w:val="23"/>
        </w:rPr>
        <w:t>P.O. Box_________, Tel:_________</w:t>
      </w:r>
      <w:r>
        <w:rPr>
          <w:w w:val="97.98446323560633"/>
          <w:rFonts w:ascii="CIDFont+F3" w:hAnsi="CIDFont+F3" w:eastAsia="CIDFont+F3"/>
          <w:b w:val="0"/>
          <w:i w:val="0"/>
          <w:color w:val="000000"/>
          <w:sz w:val="23"/>
          <w:u w:val="single"/>
        </w:rPr>
        <w:t>Fax</w:t>
      </w:r>
      <w:r>
        <w:rPr>
          <w:w w:val="97.98446323560633"/>
          <w:rFonts w:ascii="CIDFont+F3" w:hAnsi="CIDFont+F3" w:eastAsia="CIDFont+F3"/>
          <w:b w:val="0"/>
          <w:i w:val="0"/>
          <w:color w:val="000000"/>
          <w:sz w:val="23"/>
        </w:rPr>
        <w:t xml:space="preserve">: ____________ </w:t>
      </w:r>
      <w:r>
        <w:br/>
      </w:r>
      <w:r>
        <w:rPr>
          <w:w w:val="97.98446323560633"/>
          <w:rFonts w:ascii="CIDFont+F3" w:hAnsi="CIDFont+F3" w:eastAsia="CIDFont+F3"/>
          <w:b w:val="0"/>
          <w:i w:val="0"/>
          <w:color w:val="000000"/>
          <w:sz w:val="23"/>
        </w:rPr>
        <w:t xml:space="preserve">Business Registry No.___________at </w:t>
      </w:r>
      <w:r>
        <w:br/>
      </w:r>
      <w:r>
        <w:rPr>
          <w:w w:val="97.98446323560633"/>
          <w:rFonts w:ascii="CIDFont+F3" w:hAnsi="CIDFont+F3" w:eastAsia="CIDFont+F3"/>
          <w:b w:val="0"/>
          <w:i w:val="0"/>
          <w:color w:val="000000"/>
          <w:sz w:val="23"/>
        </w:rPr>
        <w:t xml:space="preserve">Taxpayer’s No._____________ </w:t>
      </w:r>
      <w:r>
        <w:br/>
      </w:r>
      <w:r>
        <w:rPr>
          <w:w w:val="97.98446323560633"/>
          <w:rFonts w:ascii="CIDFont+F2" w:hAnsi="CIDFont+F2" w:eastAsia="CIDFont+F2"/>
          <w:b/>
          <w:i w:val="0"/>
          <w:color w:val="000000"/>
          <w:sz w:val="23"/>
        </w:rPr>
        <w:t xml:space="preserve">SUBJECT   </w:t>
      </w:r>
      <w:r>
        <w:rPr>
          <w:w w:val="97.98446323560633"/>
          <w:rFonts w:ascii="CIDFont+F3" w:hAnsi="CIDFont+F3" w:eastAsia="CIDFont+F3"/>
          <w:b w:val="0"/>
          <w:i w:val="0"/>
          <w:color w:val="000000"/>
          <w:sz w:val="23"/>
        </w:rPr>
        <w:t xml:space="preserve">                : </w:t>
      </w:r>
      <w:r>
        <w:rPr>
          <w:w w:val="97.98446323560633"/>
          <w:rFonts w:ascii="CIDFont+F9" w:hAnsi="CIDFont+F9" w:eastAsia="CIDFont+F9"/>
          <w:b w:val="0"/>
          <w:i/>
          <w:color w:val="000000"/>
          <w:sz w:val="23"/>
        </w:rPr>
        <w:t xml:space="preserve">Execution of ______________works; </w:t>
      </w:r>
      <w:r>
        <w:br/>
      </w:r>
      <w:r>
        <w:rPr>
          <w:w w:val="97.98446323560633"/>
          <w:rFonts w:ascii="CIDFont+F9" w:hAnsi="CIDFont+F9" w:eastAsia="CIDFont+F9"/>
          <w:b w:val="0"/>
          <w:i/>
          <w:color w:val="000000"/>
          <w:sz w:val="23"/>
        </w:rPr>
        <w:t>Lot No.__________; Network</w:t>
      </w:r>
      <w:r>
        <w:rPr>
          <w:w w:val="97.98446323560633"/>
          <w:rFonts w:ascii="CIDFont+F3" w:hAnsi="CIDFont+F3" w:eastAsia="CIDFont+F3"/>
          <w:b w:val="0"/>
          <w:i w:val="0"/>
          <w:color w:val="000000"/>
          <w:sz w:val="23"/>
        </w:rPr>
        <w:t>______________</w:t>
      </w:r>
    </w:p>
    <w:p>
      <w:pPr>
        <w:autoSpaceDN w:val="0"/>
        <w:tabs>
          <w:tab w:pos="3384" w:val="left"/>
        </w:tabs>
        <w:autoSpaceDE w:val="0"/>
        <w:widowControl/>
        <w:spacing w:line="522" w:lineRule="exact" w:before="514" w:after="264"/>
        <w:ind w:left="0" w:right="2448" w:firstLine="0"/>
        <w:jc w:val="left"/>
      </w:pPr>
      <w:r>
        <w:rPr>
          <w:w w:val="97.98446323560633"/>
          <w:rFonts w:ascii="CIDFont+F2" w:hAnsi="CIDFont+F2" w:eastAsia="CIDFont+F2"/>
          <w:b/>
          <w:i w:val="0"/>
          <w:color w:val="000000"/>
          <w:sz w:val="23"/>
        </w:rPr>
        <w:t xml:space="preserve">PLACE </w:t>
      </w:r>
      <w:r>
        <w:tab/>
      </w:r>
      <w:r>
        <w:rPr>
          <w:w w:val="97.98446323560633"/>
          <w:rFonts w:ascii="CIDFont+F3" w:hAnsi="CIDFont+F3" w:eastAsia="CIDFont+F3"/>
          <w:b w:val="0"/>
          <w:i w:val="0"/>
          <w:color w:val="000000"/>
          <w:sz w:val="23"/>
        </w:rPr>
        <w:t xml:space="preserve">: Region_____________________________ </w:t>
      </w:r>
      <w:r>
        <w:rPr>
          <w:w w:val="97.98446323560633"/>
          <w:rFonts w:ascii="CIDFont+F2" w:hAnsi="CIDFont+F2" w:eastAsia="CIDFont+F2"/>
          <w:b/>
          <w:i w:val="0"/>
          <w:color w:val="000000"/>
          <w:sz w:val="23"/>
        </w:rPr>
        <w:t>EXECUTION DEADLINE</w:t>
      </w:r>
      <w:r>
        <w:rPr>
          <w:w w:val="97.98446323560633"/>
          <w:rFonts w:ascii="CIDFont+F3" w:hAnsi="CIDFont+F3" w:eastAsia="CIDFont+F3"/>
          <w:b w:val="0"/>
          <w:i w:val="0"/>
          <w:color w:val="000000"/>
          <w:sz w:val="23"/>
        </w:rPr>
        <w:t xml:space="preserve"> :_____________________(_______) months </w:t>
      </w:r>
      <w:r>
        <w:rPr>
          <w:w w:val="97.98446323560633"/>
          <w:rFonts w:ascii="CIDFont+F2" w:hAnsi="CIDFont+F2" w:eastAsia="CIDFont+F2"/>
          <w:b/>
          <w:i w:val="0"/>
          <w:color w:val="000000"/>
          <w:sz w:val="23"/>
        </w:rPr>
        <w:t xml:space="preserve">AMOUNT IN CFA F: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32.0000000000002" w:type="dxa"/>
      </w:tblPr>
      <w:tblGrid>
        <w:gridCol w:w="5027"/>
        <w:gridCol w:w="5027"/>
      </w:tblGrid>
      <w:tr>
        <w:trPr>
          <w:trHeight w:hRule="exact" w:val="270"/>
        </w:trPr>
        <w:tc>
          <w:tcPr>
            <w:tcW w:type="dxa" w:w="2140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6" w:right="0" w:firstLine="0"/>
              <w:jc w:val="left"/>
            </w:pPr>
            <w:r>
              <w:rPr>
                <w:w w:val="97.98446323560633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IAT </w:t>
            </w:r>
          </w:p>
        </w:tc>
        <w:tc>
          <w:tcPr>
            <w:tcW w:type="dxa" w:w="266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2140"/>
            <w:tcBorders>
              <w:start w:sz="3.2000000000000455" w:val="single" w:color="#000000"/>
              <w:top w:sz="4.0" w:val="single" w:color="#000000"/>
              <w:end w:sz="4.0" w:val="single" w:color="#000000"/>
              <w:bottom w:sz="2.4000000000005457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6" w:right="0" w:firstLine="0"/>
              <w:jc w:val="left"/>
            </w:pPr>
            <w:r>
              <w:rPr>
                <w:w w:val="97.98446323560633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EVAT </w:t>
            </w:r>
          </w:p>
        </w:tc>
        <w:tc>
          <w:tcPr>
            <w:tcW w:type="dxa" w:w="2664"/>
            <w:tcBorders>
              <w:start w:sz="4.0" w:val="single" w:color="#000000"/>
              <w:top w:sz="4.0" w:val="single" w:color="#000000"/>
              <w:end w:sz="4.0" w:val="single" w:color="#000000"/>
              <w:bottom w:sz="2.4000000000005457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2140"/>
            <w:tcBorders>
              <w:start w:sz="3.2000000000000455" w:val="single" w:color="#000000"/>
              <w:top w:sz="2.4000000000005457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96" w:right="0" w:firstLine="0"/>
              <w:jc w:val="left"/>
            </w:pPr>
            <w:r>
              <w:rPr>
                <w:w w:val="97.98446323560633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VAT </w:t>
            </w:r>
          </w:p>
        </w:tc>
        <w:tc>
          <w:tcPr>
            <w:tcW w:type="dxa" w:w="2664"/>
            <w:tcBorders>
              <w:start w:sz="4.0" w:val="single" w:color="#000000"/>
              <w:top w:sz="2.4000000000005457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2140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6" w:right="0" w:firstLine="0"/>
              <w:jc w:val="left"/>
            </w:pPr>
            <w:r>
              <w:rPr>
                <w:w w:val="97.98446323560633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AIR (Income tax) </w:t>
            </w:r>
          </w:p>
        </w:tc>
        <w:tc>
          <w:tcPr>
            <w:tcW w:type="dxa" w:w="266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2140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" w:after="0"/>
              <w:ind w:left="96" w:right="0" w:firstLine="0"/>
              <w:jc w:val="left"/>
            </w:pPr>
            <w:r>
              <w:rPr>
                <w:w w:val="97.98446323560633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Net to be paid </w:t>
            </w:r>
          </w:p>
        </w:tc>
        <w:tc>
          <w:tcPr>
            <w:tcW w:type="dxa" w:w="266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198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5027"/>
        <w:gridCol w:w="5027"/>
      </w:tblGrid>
      <w:tr>
        <w:trPr>
          <w:trHeight w:hRule="exact" w:val="888"/>
        </w:trPr>
        <w:tc>
          <w:tcPr>
            <w:tcW w:type="dxa" w:w="184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4" w:lineRule="exact" w:before="0" w:after="0"/>
              <w:ind w:left="0" w:right="144" w:firstLine="0"/>
              <w:jc w:val="left"/>
            </w:pPr>
            <w:r>
              <w:rPr>
                <w:w w:val="97.98446323560633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FINANCING </w:t>
            </w:r>
            <w:r>
              <w:br/>
            </w:r>
            <w:r>
              <w:rPr>
                <w:w w:val="97.98446323560633"/>
                <w:rFonts w:ascii="CIDFont+F2" w:hAnsi="CIDFont+F2" w:eastAsia="CIDFont+F2"/>
                <w:b/>
                <w:i w:val="0"/>
                <w:color w:val="000000"/>
                <w:sz w:val="23"/>
              </w:rPr>
              <w:t>BUDGET HEAD</w:t>
            </w:r>
          </w:p>
        </w:tc>
        <w:tc>
          <w:tcPr>
            <w:tcW w:type="dxa" w:w="57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4" w:lineRule="exact" w:before="0" w:after="0"/>
              <w:ind w:left="186" w:right="2304" w:firstLine="0"/>
              <w:jc w:val="left"/>
            </w:pPr>
            <w:r>
              <w:rPr>
                <w:w w:val="97.98446323560633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>: [</w:t>
            </w:r>
            <w:r>
              <w:rPr>
                <w:w w:val="97.98446323560633"/>
                <w:rFonts w:ascii="CIDFont+F9" w:hAnsi="CIDFont+F9" w:eastAsia="CIDFont+F9"/>
                <w:b w:val="0"/>
                <w:i/>
                <w:color w:val="000000"/>
                <w:sz w:val="23"/>
              </w:rPr>
              <w:t>indicate the source of financing</w:t>
            </w:r>
            <w:r>
              <w:rPr>
                <w:w w:val="97.98446323560633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] </w:t>
            </w:r>
            <w:r>
              <w:rPr>
                <w:w w:val="97.98446323560633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>: [</w:t>
            </w:r>
            <w:r>
              <w:rPr>
                <w:w w:val="97.98446323560633"/>
                <w:rFonts w:ascii="CIDFont+F9" w:hAnsi="CIDFont+F9" w:eastAsia="CIDFont+F9"/>
                <w:b w:val="0"/>
                <w:i/>
                <w:color w:val="000000"/>
                <w:sz w:val="23"/>
              </w:rPr>
              <w:t>to be completed</w:t>
            </w:r>
            <w:r>
              <w:rPr>
                <w:w w:val="97.98446323560633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] </w:t>
            </w:r>
          </w:p>
        </w:tc>
      </w:tr>
    </w:tbl>
    <w:p>
      <w:pPr>
        <w:autoSpaceDN w:val="0"/>
        <w:autoSpaceDE w:val="0"/>
        <w:widowControl/>
        <w:spacing w:line="260" w:lineRule="exact" w:before="456" w:after="0"/>
        <w:ind w:left="2706" w:right="3494" w:firstLine="0"/>
        <w:jc w:val="both"/>
      </w:pPr>
      <w:r>
        <w:rPr>
          <w:w w:val="97.98446323560633"/>
          <w:rFonts w:ascii="CIDFont+F3" w:hAnsi="CIDFont+F3" w:eastAsia="CIDFont+F3"/>
          <w:b w:val="0"/>
          <w:i w:val="0"/>
          <w:color w:val="000000"/>
          <w:sz w:val="23"/>
        </w:rPr>
        <w:t xml:space="preserve">SUBSCRIBED ON: ________________ </w:t>
      </w:r>
      <w:r>
        <w:br/>
      </w:r>
      <w:r>
        <w:rPr>
          <w:w w:val="97.98446323560633"/>
          <w:rFonts w:ascii="CIDFont+F3" w:hAnsi="CIDFont+F3" w:eastAsia="CIDFont+F3"/>
          <w:b w:val="0"/>
          <w:i w:val="0"/>
          <w:color w:val="000000"/>
          <w:sz w:val="23"/>
        </w:rPr>
        <w:t xml:space="preserve">SIGNED ON: _____________________ </w:t>
      </w:r>
      <w:r>
        <w:br/>
      </w:r>
      <w:r>
        <w:rPr>
          <w:w w:val="97.98446323560633"/>
          <w:rFonts w:ascii="CIDFont+F3" w:hAnsi="CIDFont+F3" w:eastAsia="CIDFont+F3"/>
          <w:b w:val="0"/>
          <w:i w:val="0"/>
          <w:color w:val="000000"/>
          <w:sz w:val="23"/>
        </w:rPr>
        <w:t xml:space="preserve">NOTIFIED ON: ___________________ </w:t>
      </w:r>
      <w:r>
        <w:br/>
      </w:r>
      <w:r>
        <w:rPr>
          <w:w w:val="97.98446323560633"/>
          <w:rFonts w:ascii="CIDFont+F3" w:hAnsi="CIDFont+F3" w:eastAsia="CIDFont+F3"/>
          <w:b w:val="0"/>
          <w:i w:val="0"/>
          <w:color w:val="000000"/>
          <w:sz w:val="23"/>
        </w:rPr>
        <w:t xml:space="preserve">REGISTERED ON: _________________ </w:t>
      </w:r>
    </w:p>
    <w:p>
      <w:pPr>
        <w:autoSpaceDN w:val="0"/>
        <w:tabs>
          <w:tab w:pos="8732" w:val="left"/>
        </w:tabs>
        <w:autoSpaceDE w:val="0"/>
        <w:widowControl/>
        <w:spacing w:line="256" w:lineRule="exact" w:before="750" w:after="0"/>
        <w:ind w:left="0" w:right="432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w w:val="97.98446323560633"/>
          <w:rFonts w:ascii="CIDFont+F2" w:hAnsi="CIDFont+F2" w:eastAsia="CIDFont+F2"/>
          <w:b/>
          <w:i w:val="0"/>
          <w:color w:val="16365D"/>
          <w:sz w:val="23"/>
        </w:rPr>
        <w:t>72 | 93</w:t>
      </w:r>
    </w:p>
    <w:p>
      <w:pPr>
        <w:sectPr>
          <w:type w:val="continuous"/>
          <w:pgSz w:w="12240" w:h="15840"/>
          <w:pgMar w:top="384" w:right="990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210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Between: </w:t>
      </w:r>
    </w:p>
    <w:p>
      <w:pPr>
        <w:autoSpaceDN w:val="0"/>
        <w:autoSpaceDE w:val="0"/>
        <w:widowControl/>
        <w:spacing w:line="260" w:lineRule="exact" w:before="25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Government of the Republic of Cameroon, represented by________________ hereinafter referred to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“Contracting Authority” </w:t>
      </w:r>
    </w:p>
    <w:p>
      <w:pPr>
        <w:autoSpaceDN w:val="0"/>
        <w:autoSpaceDE w:val="0"/>
        <w:widowControl/>
        <w:spacing w:line="250" w:lineRule="exact" w:before="53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On the one hand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, </w:t>
      </w:r>
    </w:p>
    <w:p>
      <w:pPr>
        <w:autoSpaceDN w:val="0"/>
        <w:autoSpaceDE w:val="0"/>
        <w:widowControl/>
        <w:spacing w:line="250" w:lineRule="exact" w:before="794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And </w:t>
      </w:r>
    </w:p>
    <w:p>
      <w:pPr>
        <w:autoSpaceDN w:val="0"/>
        <w:autoSpaceDE w:val="0"/>
        <w:widowControl/>
        <w:spacing w:line="258" w:lineRule="exact" w:before="778" w:after="0"/>
        <w:ind w:left="0" w:right="5328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 ______________________ (enterprise)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P.O. Box________Tel:_________Fax:_________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Business Registry No. ___________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Taxpayer’s No. ___________________ </w:t>
      </w:r>
    </w:p>
    <w:p>
      <w:pPr>
        <w:autoSpaceDN w:val="0"/>
        <w:autoSpaceDE w:val="0"/>
        <w:widowControl/>
        <w:spacing w:line="250" w:lineRule="exact" w:before="26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Represented by M _________________, its General Manager, hereinafter referred to as the “Contractor” </w:t>
      </w:r>
    </w:p>
    <w:p>
      <w:pPr>
        <w:autoSpaceDN w:val="0"/>
        <w:autoSpaceDE w:val="0"/>
        <w:widowControl/>
        <w:spacing w:line="250" w:lineRule="exact" w:before="534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On the other hand, </w:t>
      </w:r>
    </w:p>
    <w:p>
      <w:pPr>
        <w:autoSpaceDN w:val="0"/>
        <w:autoSpaceDE w:val="0"/>
        <w:widowControl/>
        <w:spacing w:line="250" w:lineRule="exact" w:before="782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Agree on the following: </w:t>
      </w:r>
    </w:p>
    <w:p>
      <w:pPr>
        <w:autoSpaceDN w:val="0"/>
        <w:autoSpaceDE w:val="0"/>
        <w:widowControl/>
        <w:spacing w:line="256" w:lineRule="exact" w:before="6738" w:after="0"/>
        <w:ind w:left="0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73 | 93</w:t>
      </w:r>
    </w:p>
    <w:p>
      <w:pPr>
        <w:sectPr>
          <w:pgSz w:w="12240" w:h="15840"/>
          <w:pgMar w:top="428" w:right="1130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80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0" w:right="4172" w:firstLine="0"/>
        <w:jc w:val="righ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Summary </w:t>
      </w:r>
    </w:p>
    <w:p>
      <w:pPr>
        <w:autoSpaceDN w:val="0"/>
        <w:autoSpaceDE w:val="0"/>
        <w:widowControl/>
        <w:spacing w:line="250" w:lineRule="exact" w:before="26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Part I:    Special Administrative Conditions (SAC) </w:t>
      </w:r>
    </w:p>
    <w:p>
      <w:pPr>
        <w:autoSpaceDN w:val="0"/>
        <w:autoSpaceDE w:val="0"/>
        <w:widowControl/>
        <w:spacing w:line="248" w:lineRule="exact" w:before="52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Part II:   Special Technical Conditions (STC) </w:t>
      </w:r>
    </w:p>
    <w:p>
      <w:pPr>
        <w:autoSpaceDN w:val="0"/>
        <w:autoSpaceDE w:val="0"/>
        <w:widowControl/>
        <w:spacing w:line="248" w:lineRule="exact" w:before="532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Part III:  Schedule of Unit Prices (SUP) </w:t>
      </w:r>
    </w:p>
    <w:p>
      <w:pPr>
        <w:autoSpaceDN w:val="0"/>
        <w:autoSpaceDE w:val="0"/>
        <w:widowControl/>
        <w:spacing w:line="250" w:lineRule="exact" w:before="52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Part IV:  Details or Estimates </w:t>
      </w:r>
    </w:p>
    <w:p>
      <w:pPr>
        <w:autoSpaceDN w:val="0"/>
        <w:autoSpaceDE w:val="0"/>
        <w:widowControl/>
        <w:spacing w:line="188" w:lineRule="exact" w:before="10958" w:after="0"/>
        <w:ind w:left="0" w:right="0" w:firstLine="0"/>
        <w:jc w:val="center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</w:p>
    <w:p>
      <w:pPr>
        <w:autoSpaceDN w:val="0"/>
        <w:autoSpaceDE w:val="0"/>
        <w:widowControl/>
        <w:spacing w:line="248" w:lineRule="exact" w:before="8" w:after="0"/>
        <w:ind w:left="0" w:right="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74 | 93</w:t>
      </w:r>
    </w:p>
    <w:p>
      <w:pPr>
        <w:sectPr>
          <w:pgSz w:w="12240" w:h="15840"/>
          <w:pgMar w:top="300" w:right="1418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6"/>
        <w:ind w:left="0" w:right="0"/>
      </w:pPr>
    </w:p>
    <w:p>
      <w:pPr>
        <w:autoSpaceDN w:val="0"/>
        <w:autoSpaceDE w:val="0"/>
        <w:widowControl/>
        <w:spacing w:line="256" w:lineRule="exact" w:before="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Page_______ and last of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CONTRACT N° ____________________________ </w:t>
      </w:r>
      <w:r>
        <w:br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 AWARDED AFTER OPEN NATIONAL INVITATION TO TENDER N° __________________ OF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FOR THE _______________________________________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With __________, </w:t>
      </w:r>
    </w:p>
    <w:p>
      <w:pPr>
        <w:autoSpaceDN w:val="0"/>
        <w:autoSpaceDE w:val="0"/>
        <w:widowControl/>
        <w:spacing w:line="248" w:lineRule="exact" w:before="270" w:after="0"/>
        <w:ind w:left="0" w:right="0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For the execution of _______________works </w:t>
      </w:r>
    </w:p>
    <w:p>
      <w:pPr>
        <w:autoSpaceDN w:val="0"/>
        <w:autoSpaceDE w:val="0"/>
        <w:widowControl/>
        <w:spacing w:line="248" w:lineRule="exact" w:before="532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EXECUTION DEADLINE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____________ (______) months </w:t>
      </w:r>
    </w:p>
    <w:p>
      <w:pPr>
        <w:autoSpaceDN w:val="0"/>
        <w:autoSpaceDE w:val="0"/>
        <w:widowControl/>
        <w:spacing w:line="250" w:lineRule="exact" w:before="270" w:after="268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Amount of contract in CFA F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: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32.0000000000002" w:type="dxa"/>
      </w:tblPr>
      <w:tblGrid>
        <w:gridCol w:w="4841"/>
        <w:gridCol w:w="4841"/>
      </w:tblGrid>
      <w:tr>
        <w:trPr>
          <w:trHeight w:hRule="exact" w:val="270"/>
        </w:trPr>
        <w:tc>
          <w:tcPr>
            <w:tcW w:type="dxa" w:w="2140"/>
            <w:tcBorders>
              <w:start w:sz="3.2000000000000455" w:val="single" w:color="#000000"/>
              <w:top w:sz="2.399999999999863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96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IAT </w:t>
            </w:r>
          </w:p>
        </w:tc>
        <w:tc>
          <w:tcPr>
            <w:tcW w:type="dxa" w:w="2664"/>
            <w:tcBorders>
              <w:start w:sz="4.0" w:val="single" w:color="#000000"/>
              <w:top w:sz="2.399999999999863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2140"/>
            <w:tcBorders>
              <w:start w:sz="3.2000000000000455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6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EVAT </w:t>
            </w:r>
          </w:p>
        </w:tc>
        <w:tc>
          <w:tcPr>
            <w:tcW w:type="dxa" w:w="2664"/>
            <w:tcBorders>
              <w:start w:sz="4.0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2140"/>
            <w:tcBorders>
              <w:start w:sz="3.2000000000000455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96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VAT ( </w:t>
            </w:r>
          </w:p>
        </w:tc>
        <w:tc>
          <w:tcPr>
            <w:tcW w:type="dxa" w:w="2664"/>
            <w:tcBorders>
              <w:start w:sz="4.0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2140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AIR (2.2% or 5.5 %) </w:t>
            </w:r>
          </w:p>
        </w:tc>
        <w:tc>
          <w:tcPr>
            <w:tcW w:type="dxa" w:w="266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2"/>
        </w:trPr>
        <w:tc>
          <w:tcPr>
            <w:tcW w:type="dxa" w:w="2140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6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Net to be paid </w:t>
            </w:r>
          </w:p>
        </w:tc>
        <w:tc>
          <w:tcPr>
            <w:tcW w:type="dxa" w:w="266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778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375.99999999999994" w:type="dxa"/>
      </w:tblPr>
      <w:tblGrid>
        <w:gridCol w:w="9682"/>
      </w:tblGrid>
      <w:tr>
        <w:trPr>
          <w:trHeight w:hRule="exact" w:val="2602"/>
        </w:trPr>
        <w:tc>
          <w:tcPr>
            <w:tcW w:type="dxa" w:w="8952"/>
            <w:tcBorders>
              <w:start w:sz="3.199999999999932" w:val="single" w:color="#000000"/>
              <w:top w:sz="4.0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6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Read and accepted by the contractor </w:t>
            </w:r>
          </w:p>
          <w:p>
            <w:pPr>
              <w:autoSpaceDN w:val="0"/>
              <w:autoSpaceDE w:val="0"/>
              <w:widowControl/>
              <w:spacing w:line="248" w:lineRule="exact" w:before="2086" w:after="0"/>
              <w:ind w:left="6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(place of signature) __________(date) </w:t>
            </w:r>
          </w:p>
        </w:tc>
      </w:tr>
      <w:tr>
        <w:trPr>
          <w:trHeight w:hRule="exact" w:val="2344"/>
        </w:trPr>
        <w:tc>
          <w:tcPr>
            <w:tcW w:type="dxa" w:w="8952"/>
            <w:tcBorders>
              <w:start w:sz="3.199999999999932" w:val="single" w:color="#000000"/>
              <w:top w:sz="3.199999999999818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0" w:after="0"/>
              <w:ind w:left="6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Signature of Contracting Authority </w:t>
            </w:r>
          </w:p>
          <w:p>
            <w:pPr>
              <w:autoSpaceDN w:val="0"/>
              <w:autoSpaceDE w:val="0"/>
              <w:widowControl/>
              <w:spacing w:line="250" w:lineRule="exact" w:before="1824" w:after="0"/>
              <w:ind w:left="197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 (place of signature) __________(date) </w:t>
            </w:r>
          </w:p>
        </w:tc>
      </w:tr>
      <w:tr>
        <w:trPr>
          <w:trHeight w:hRule="exact" w:val="2864"/>
        </w:trPr>
        <w:tc>
          <w:tcPr>
            <w:tcW w:type="dxa" w:w="8952"/>
            <w:tcBorders>
              <w:start w:sz="3.199999999999932" w:val="single" w:color="#000000"/>
              <w:top w:sz="3.199999999999818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6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Registration </w:t>
            </w:r>
          </w:p>
        </w:tc>
      </w:tr>
    </w:tbl>
    <w:p>
      <w:pPr>
        <w:autoSpaceDN w:val="0"/>
        <w:autoSpaceDE w:val="0"/>
        <w:widowControl/>
        <w:spacing w:line="256" w:lineRule="exact" w:before="928" w:after="0"/>
        <w:ind w:left="0" w:right="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75 | 93</w:t>
      </w:r>
    </w:p>
    <w:p>
      <w:pPr>
        <w:sectPr>
          <w:pgSz w:w="12240" w:h="15840"/>
          <w:pgMar w:top="298" w:right="1362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412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9924"/>
      </w:tblGrid>
      <w:tr>
        <w:trPr>
          <w:trHeight w:hRule="exact" w:val="746"/>
        </w:trPr>
        <w:tc>
          <w:tcPr>
            <w:tcW w:type="dxa" w:w="9904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8" w:lineRule="exact" w:before="268" w:after="0"/>
              <w:ind w:left="0" w:right="3144" w:firstLine="0"/>
              <w:jc w:val="right"/>
            </w:pPr>
            <w:r>
              <w:rPr>
                <w:w w:val="98.95737296656559"/>
                <w:rFonts w:ascii="CIDFont+F3" w:hAnsi="CIDFont+F3" w:eastAsia="CIDFont+F3"/>
                <w:b w:val="0"/>
                <w:i w:val="0"/>
                <w:color w:val="000000"/>
                <w:sz w:val="38"/>
              </w:rPr>
              <w:t xml:space="preserve">DOCUMENT NO. 10: </w:t>
            </w:r>
          </w:p>
        </w:tc>
      </w:tr>
    </w:tbl>
    <w:p>
      <w:pPr>
        <w:autoSpaceDN w:val="0"/>
        <w:autoSpaceDE w:val="0"/>
        <w:widowControl/>
        <w:spacing w:line="112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232.00000000000003" w:type="dxa"/>
      </w:tblPr>
      <w:tblGrid>
        <w:gridCol w:w="9924"/>
      </w:tblGrid>
      <w:tr>
        <w:trPr>
          <w:trHeight w:hRule="exact" w:val="536"/>
        </w:trPr>
        <w:tc>
          <w:tcPr>
            <w:tcW w:type="dxa" w:w="9460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60" w:after="0"/>
              <w:ind w:left="0" w:right="0" w:firstLine="0"/>
              <w:jc w:val="center"/>
            </w:pPr>
            <w:r>
              <w:rPr>
                <w:w w:val="98.95737296656559"/>
                <w:rFonts w:ascii="CIDFont+F3" w:hAnsi="CIDFont+F3" w:eastAsia="CIDFont+F3"/>
                <w:b w:val="0"/>
                <w:i w:val="0"/>
                <w:color w:val="000000"/>
                <w:sz w:val="38"/>
              </w:rPr>
              <w:t xml:space="preserve">FORMS AND MODEL DOCUMENTS TO BE USED BY </w:t>
            </w:r>
          </w:p>
        </w:tc>
      </w:tr>
    </w:tbl>
    <w:p>
      <w:pPr>
        <w:autoSpaceDN w:val="0"/>
        <w:autoSpaceDE w:val="0"/>
        <w:widowControl/>
        <w:spacing w:line="11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2072.0" w:type="dxa"/>
      </w:tblPr>
      <w:tblGrid>
        <w:gridCol w:w="9924"/>
      </w:tblGrid>
      <w:tr>
        <w:trPr>
          <w:trHeight w:hRule="exact" w:val="536"/>
        </w:trPr>
        <w:tc>
          <w:tcPr>
            <w:tcW w:type="dxa" w:w="5800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60" w:after="0"/>
              <w:ind w:left="0" w:right="0" w:firstLine="0"/>
              <w:jc w:val="center"/>
            </w:pPr>
            <w:r>
              <w:rPr>
                <w:w w:val="98.95737296656559"/>
                <w:rFonts w:ascii="CIDFont+F3" w:hAnsi="CIDFont+F3" w:eastAsia="CIDFont+F3"/>
                <w:b w:val="0"/>
                <w:i w:val="0"/>
                <w:color w:val="000000"/>
                <w:sz w:val="38"/>
              </w:rPr>
              <w:t xml:space="preserve">BIDDERS </w:t>
            </w:r>
          </w:p>
        </w:tc>
      </w:tr>
    </w:tbl>
    <w:p>
      <w:pPr>
        <w:autoSpaceDN w:val="0"/>
        <w:autoSpaceDE w:val="0"/>
        <w:widowControl/>
        <w:spacing w:line="256" w:lineRule="exact" w:before="6760" w:after="0"/>
        <w:ind w:left="28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76 | 93</w:t>
      </w:r>
    </w:p>
    <w:p>
      <w:pPr>
        <w:sectPr>
          <w:pgSz w:w="12240" w:h="15840"/>
          <w:pgMar w:top="1440" w:right="1148" w:bottom="372" w:left="116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856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0" w:right="3882" w:firstLine="0"/>
        <w:jc w:val="righ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Table of models </w:t>
      </w:r>
    </w:p>
    <w:p>
      <w:pPr>
        <w:autoSpaceDN w:val="0"/>
        <w:autoSpaceDE w:val="0"/>
        <w:widowControl/>
        <w:spacing w:line="518" w:lineRule="exact" w:before="254" w:after="0"/>
        <w:ind w:left="0" w:right="5184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Annex No. 1: Model Tender Letter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Annex No. 2: Model undertaking by the Bidder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Annex No. 3: Model Bid Bond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Annex No. 4:  Model Final Bond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Annex No. 5:  Model of start-off advance bond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Annex No. 6:  Model Retention Fund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Annex No. 7:  Evaluation grid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Annex No. 8:  Model Attestation of site visit </w:t>
      </w:r>
    </w:p>
    <w:p>
      <w:pPr>
        <w:autoSpaceDN w:val="0"/>
        <w:autoSpaceDE w:val="0"/>
        <w:widowControl/>
        <w:spacing w:line="256" w:lineRule="exact" w:before="7776" w:after="0"/>
        <w:ind w:left="0" w:right="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77 | 93</w:t>
      </w:r>
    </w:p>
    <w:p>
      <w:pPr>
        <w:sectPr>
          <w:pgSz w:w="12240" w:h="15840"/>
          <w:pgMar w:top="1078" w:right="1418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598"/>
        <w:ind w:left="0" w:right="0"/>
      </w:pPr>
    </w:p>
    <w:p>
      <w:pPr>
        <w:autoSpaceDN w:val="0"/>
        <w:autoSpaceDE w:val="0"/>
        <w:widowControl/>
        <w:spacing w:line="248" w:lineRule="exact" w:before="0" w:after="0"/>
        <w:ind w:left="0" w:right="0" w:firstLine="0"/>
        <w:jc w:val="center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ANNEX NO. 1: MODEL TENDER LETTER </w:t>
      </w:r>
    </w:p>
    <w:p>
      <w:pPr>
        <w:autoSpaceDN w:val="0"/>
        <w:autoSpaceDE w:val="0"/>
        <w:widowControl/>
        <w:spacing w:line="250" w:lineRule="exact" w:before="656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I, the undersigned______________ 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indicate the name and capacity of signatory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] </w:t>
      </w:r>
    </w:p>
    <w:p>
      <w:pPr>
        <w:autoSpaceDN w:val="0"/>
        <w:autoSpaceDE w:val="0"/>
        <w:widowControl/>
        <w:spacing w:line="250" w:lineRule="exact" w:before="138" w:after="0"/>
        <w:ind w:left="0" w:right="0" w:firstLine="0"/>
        <w:jc w:val="center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Representing the ______________company or enterprise or group with head office at_____________ </w:t>
      </w:r>
    </w:p>
    <w:p>
      <w:pPr>
        <w:autoSpaceDN w:val="0"/>
        <w:autoSpaceDE w:val="0"/>
        <w:widowControl/>
        <w:spacing w:line="250" w:lineRule="exact" w:before="14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registered in the trade register of____________ under the number No_________ </w:t>
      </w:r>
    </w:p>
    <w:p>
      <w:pPr>
        <w:autoSpaceDN w:val="0"/>
        <w:autoSpaceDE w:val="0"/>
        <w:widowControl/>
        <w:spacing w:line="250" w:lineRule="exact" w:before="530" w:after="0"/>
        <w:ind w:left="0" w:right="0" w:firstLine="0"/>
        <w:jc w:val="center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Having taken cognisance of all the documents featured or mentioned in the Tender File including the </w:t>
      </w:r>
    </w:p>
    <w:p>
      <w:pPr>
        <w:autoSpaceDN w:val="0"/>
        <w:autoSpaceDE w:val="0"/>
        <w:widowControl/>
        <w:spacing w:line="250" w:lineRule="exact" w:before="136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addendum (addenda): the invitation to tender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[recall the subject of the invitation to tender]</w:t>
      </w:r>
    </w:p>
    <w:p>
      <w:pPr>
        <w:autoSpaceDN w:val="0"/>
        <w:tabs>
          <w:tab w:pos="702" w:val="left"/>
        </w:tabs>
        <w:autoSpaceDE w:val="0"/>
        <w:widowControl/>
        <w:spacing w:line="276" w:lineRule="exact" w:before="132" w:after="0"/>
        <w:ind w:left="352" w:right="0" w:firstLine="0"/>
        <w:jc w:val="left"/>
      </w:pP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After having personally taken account of the situation of the site and evaluated from my point of </w:t>
      </w:r>
    </w:p>
    <w:p>
      <w:pPr>
        <w:autoSpaceDN w:val="0"/>
        <w:autoSpaceDE w:val="0"/>
        <w:widowControl/>
        <w:spacing w:line="250" w:lineRule="exact" w:before="138" w:after="0"/>
        <w:ind w:left="702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view and under my responsibility, the nature and difficulty of the works to be carried out; </w:t>
      </w:r>
    </w:p>
    <w:p>
      <w:pPr>
        <w:autoSpaceDN w:val="0"/>
        <w:tabs>
          <w:tab w:pos="702" w:val="left"/>
        </w:tabs>
        <w:autoSpaceDE w:val="0"/>
        <w:widowControl/>
        <w:spacing w:line="276" w:lineRule="exact" w:before="128" w:after="0"/>
        <w:ind w:left="352" w:right="0" w:firstLine="0"/>
        <w:jc w:val="left"/>
      </w:pP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Hereby submit, bearing my signature, the schedule of unit prices as well as the quotations in </w:t>
      </w:r>
    </w:p>
    <w:p>
      <w:pPr>
        <w:autoSpaceDN w:val="0"/>
        <w:autoSpaceDE w:val="0"/>
        <w:widowControl/>
        <w:spacing w:line="248" w:lineRule="exact" w:before="142" w:after="0"/>
        <w:ind w:left="702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accordance with the structure featuring in the Tender File. </w:t>
      </w:r>
    </w:p>
    <w:p>
      <w:pPr>
        <w:autoSpaceDN w:val="0"/>
        <w:tabs>
          <w:tab w:pos="702" w:val="left"/>
        </w:tabs>
        <w:autoSpaceDE w:val="0"/>
        <w:widowControl/>
        <w:spacing w:line="276" w:lineRule="exact" w:before="128" w:after="0"/>
        <w:ind w:left="352" w:right="0" w:firstLine="0"/>
        <w:jc w:val="left"/>
      </w:pP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Submit and commit myself to execute the works in accordance with the Tender File, in return for </w:t>
      </w:r>
    </w:p>
    <w:p>
      <w:pPr>
        <w:autoSpaceDN w:val="0"/>
        <w:autoSpaceDE w:val="0"/>
        <w:widowControl/>
        <w:spacing w:line="250" w:lineRule="exact" w:before="142" w:after="0"/>
        <w:ind w:left="702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prices which I myself establish for each type of structure which prices reveal the amount of the </w:t>
      </w:r>
    </w:p>
    <w:p>
      <w:pPr>
        <w:autoSpaceDN w:val="0"/>
        <w:autoSpaceDE w:val="0"/>
        <w:widowControl/>
        <w:spacing w:line="250" w:lineRule="exact" w:before="138" w:after="0"/>
        <w:ind w:left="702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tender for lot No. ________ at _______________ 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in figures and words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] CFA francs exclusive of </w:t>
      </w:r>
    </w:p>
    <w:p>
      <w:pPr>
        <w:autoSpaceDN w:val="0"/>
        <w:autoSpaceDE w:val="0"/>
        <w:widowControl/>
        <w:spacing w:line="248" w:lineRule="exact" w:before="140" w:after="0"/>
        <w:ind w:left="702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VAT and at ________________CFA francs Inclusive of all Taxes. 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In figures and words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]. </w:t>
      </w:r>
    </w:p>
    <w:p>
      <w:pPr>
        <w:autoSpaceDN w:val="0"/>
        <w:tabs>
          <w:tab w:pos="702" w:val="left"/>
        </w:tabs>
        <w:autoSpaceDE w:val="0"/>
        <w:widowControl/>
        <w:spacing w:line="276" w:lineRule="exact" w:before="132" w:after="0"/>
        <w:ind w:left="352" w:right="0" w:firstLine="0"/>
        <w:jc w:val="left"/>
      </w:pP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 pledge to execute the works within a deadline of ……………months. </w:t>
      </w:r>
    </w:p>
    <w:p>
      <w:pPr>
        <w:autoSpaceDN w:val="0"/>
        <w:tabs>
          <w:tab w:pos="702" w:val="left"/>
        </w:tabs>
        <w:autoSpaceDE w:val="0"/>
        <w:widowControl/>
        <w:spacing w:line="276" w:lineRule="exact" w:before="128" w:after="0"/>
        <w:ind w:left="352" w:right="0" w:firstLine="0"/>
        <w:jc w:val="left"/>
      </w:pP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I pledge to maintain my bid for 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indicate duration of validity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,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in principle 90days for national </w:t>
      </w:r>
    </w:p>
    <w:p>
      <w:pPr>
        <w:autoSpaceDN w:val="0"/>
        <w:autoSpaceDE w:val="0"/>
        <w:widowControl/>
        <w:spacing w:line="248" w:lineRule="exact" w:before="140" w:after="0"/>
        <w:ind w:left="702" w:right="0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invitations to tender 120 days for international invitations to tender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] from the deadline of </w:t>
      </w:r>
    </w:p>
    <w:p>
      <w:pPr>
        <w:autoSpaceDN w:val="0"/>
        <w:autoSpaceDE w:val="0"/>
        <w:widowControl/>
        <w:spacing w:line="250" w:lineRule="exact" w:before="140" w:after="0"/>
        <w:ind w:left="702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submission of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Bids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. </w:t>
      </w:r>
    </w:p>
    <w:p>
      <w:pPr>
        <w:autoSpaceDN w:val="0"/>
        <w:tabs>
          <w:tab w:pos="702" w:val="left"/>
        </w:tabs>
        <w:autoSpaceDE w:val="0"/>
        <w:widowControl/>
        <w:spacing w:line="276" w:lineRule="exact" w:before="130" w:after="0"/>
        <w:ind w:left="352" w:right="0" w:firstLine="0"/>
        <w:jc w:val="left"/>
      </w:pP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Rebates and the modalities of application the said rebates shall be the following (in case of the </w:t>
      </w:r>
    </w:p>
    <w:p>
      <w:pPr>
        <w:autoSpaceDN w:val="0"/>
        <w:autoSpaceDE w:val="0"/>
        <w:widowControl/>
        <w:spacing w:line="250" w:lineRule="exact" w:before="138" w:after="0"/>
        <w:ind w:left="702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possibility of award of several lots). </w:t>
      </w:r>
    </w:p>
    <w:p>
      <w:pPr>
        <w:autoSpaceDN w:val="0"/>
        <w:autoSpaceDE w:val="0"/>
        <w:widowControl/>
        <w:spacing w:line="250" w:lineRule="exact" w:before="528" w:after="0"/>
        <w:ind w:left="0" w:right="0" w:firstLine="0"/>
        <w:jc w:val="center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Project Owner shall pay the sums due for this contract by crediting account No…………………… </w:t>
      </w:r>
    </w:p>
    <w:p>
      <w:pPr>
        <w:autoSpaceDN w:val="0"/>
        <w:autoSpaceDE w:val="0"/>
        <w:widowControl/>
        <w:spacing w:line="248" w:lineRule="exact" w:before="142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opened in………………………Bank……………………….Branch </w:t>
      </w:r>
    </w:p>
    <w:p>
      <w:pPr>
        <w:autoSpaceDN w:val="0"/>
        <w:autoSpaceDE w:val="0"/>
        <w:widowControl/>
        <w:spacing w:line="250" w:lineRule="exact" w:before="52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Prior to the signing of the contract, this tender accepted by you shall constitute an agreement between us. </w:t>
      </w:r>
    </w:p>
    <w:p>
      <w:pPr>
        <w:autoSpaceDN w:val="0"/>
        <w:autoSpaceDE w:val="0"/>
        <w:widowControl/>
        <w:spacing w:line="250" w:lineRule="exact" w:before="52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Done at....................................... on..................................... </w:t>
      </w:r>
    </w:p>
    <w:p>
      <w:pPr>
        <w:autoSpaceDN w:val="0"/>
        <w:autoSpaceDE w:val="0"/>
        <w:widowControl/>
        <w:spacing w:line="188" w:lineRule="exact" w:before="1648" w:after="0"/>
        <w:ind w:left="0" w:right="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</w:p>
    <w:p>
      <w:pPr>
        <w:autoSpaceDN w:val="0"/>
        <w:autoSpaceDE w:val="0"/>
        <w:widowControl/>
        <w:spacing w:line="248" w:lineRule="exact" w:before="8" w:after="0"/>
        <w:ind w:left="0" w:right="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78 | 93</w:t>
      </w:r>
    </w:p>
    <w:p>
      <w:pPr>
        <w:sectPr>
          <w:pgSz w:w="12240" w:h="15840"/>
          <w:pgMar w:top="818" w:right="1120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28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0" w:right="0" w:firstLine="0"/>
        <w:jc w:val="center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ANNEX NO. 2: MODEL UNDERTAKING BY THE BIDDER </w:t>
      </w:r>
    </w:p>
    <w:p>
      <w:pPr>
        <w:autoSpaceDN w:val="0"/>
        <w:autoSpaceDE w:val="0"/>
        <w:widowControl/>
        <w:spacing w:line="250" w:lineRule="exact" w:before="526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Name of project…………………………...Invitation to tender No. …………………Lot No.…………… </w:t>
      </w:r>
    </w:p>
    <w:p>
      <w:pPr>
        <w:autoSpaceDN w:val="0"/>
        <w:autoSpaceDE w:val="0"/>
        <w:widowControl/>
        <w:spacing w:line="250" w:lineRule="exact" w:before="162" w:after="10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 (We) the undersigned (8) …………………………………………………………………………………...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763"/>
        <w:gridCol w:w="763"/>
        <w:gridCol w:w="763"/>
        <w:gridCol w:w="763"/>
        <w:gridCol w:w="763"/>
        <w:gridCol w:w="763"/>
        <w:gridCol w:w="763"/>
        <w:gridCol w:w="763"/>
        <w:gridCol w:w="763"/>
        <w:gridCol w:w="763"/>
        <w:gridCol w:w="763"/>
        <w:gridCol w:w="763"/>
        <w:gridCol w:w="763"/>
      </w:tblGrid>
      <w:tr>
        <w:trPr>
          <w:trHeight w:hRule="exact" w:val="334"/>
        </w:trPr>
        <w:tc>
          <w:tcPr>
            <w:tcW w:type="dxa" w:w="80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0" w:after="0"/>
              <w:ind w:left="0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Acting </w:t>
            </w:r>
          </w:p>
        </w:tc>
        <w:tc>
          <w:tcPr>
            <w:tcW w:type="dxa" w:w="5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in </w:t>
            </w:r>
          </w:p>
        </w:tc>
        <w:tc>
          <w:tcPr>
            <w:tcW w:type="dxa" w:w="6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the </w:t>
            </w:r>
          </w:p>
        </w:tc>
        <w:tc>
          <w:tcPr>
            <w:tcW w:type="dxa" w:w="11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capacity </w:t>
            </w:r>
          </w:p>
        </w:tc>
        <w:tc>
          <w:tcPr>
            <w:tcW w:type="dxa" w:w="5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of </w:t>
            </w:r>
          </w:p>
        </w:tc>
        <w:tc>
          <w:tcPr>
            <w:tcW w:type="dxa" w:w="6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(9) </w:t>
            </w:r>
          </w:p>
        </w:tc>
        <w:tc>
          <w:tcPr>
            <w:tcW w:type="dxa" w:w="16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……………in </w:t>
            </w:r>
          </w:p>
        </w:tc>
        <w:tc>
          <w:tcPr>
            <w:tcW w:type="dxa" w:w="6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the </w:t>
            </w:r>
          </w:p>
        </w:tc>
        <w:tc>
          <w:tcPr>
            <w:tcW w:type="dxa" w:w="8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name </w:t>
            </w:r>
          </w:p>
        </w:tc>
        <w:tc>
          <w:tcPr>
            <w:tcW w:type="dxa" w:w="6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and </w:t>
            </w:r>
          </w:p>
        </w:tc>
        <w:tc>
          <w:tcPr>
            <w:tcW w:type="dxa" w:w="5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on </w:t>
            </w:r>
          </w:p>
        </w:tc>
        <w:tc>
          <w:tcPr>
            <w:tcW w:type="dxa" w:w="9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behalf </w:t>
            </w:r>
          </w:p>
        </w:tc>
        <w:tc>
          <w:tcPr>
            <w:tcW w:type="dxa" w:w="4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0" w:after="0"/>
              <w:ind w:left="0" w:right="6" w:firstLine="0"/>
              <w:jc w:val="righ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of </w:t>
            </w:r>
          </w:p>
        </w:tc>
      </w:tr>
    </w:tbl>
    <w:p>
      <w:pPr>
        <w:autoSpaceDN w:val="0"/>
        <w:autoSpaceDE w:val="0"/>
        <w:widowControl/>
        <w:spacing w:line="294" w:lineRule="exact" w:before="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(10)…………………………………………………. at …………………….TR No. …………………by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virtue of the power vested in me (us), domiciled at P.O. Box……………. (Town) ………………, telephone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No. ………………………., after having studied all the documents of the tender file relating to the Invitation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to Tender No. …………………………….., and after having assessed in my (our) point of view and under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my (our) responsibility the nature and difficulties entailed with the execution of the job, I (we) do hereby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tender and commit myself (ourselves) to carry out works for the  …………………………………………….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 keeping with the terms and conditions of the tender file. </w:t>
      </w:r>
    </w:p>
    <w:p>
      <w:pPr>
        <w:autoSpaceDN w:val="0"/>
        <w:autoSpaceDE w:val="0"/>
        <w:widowControl/>
        <w:spacing w:line="298" w:lineRule="exact" w:before="112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 (we) commit myself (ourselves) in case my (our) tender is retained, to execute the contract within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………………(……………………)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months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as from the date of notification of award of the contract. </w:t>
      </w:r>
    </w:p>
    <w:p>
      <w:pPr>
        <w:autoSpaceDN w:val="0"/>
        <w:autoSpaceDE w:val="0"/>
        <w:widowControl/>
        <w:spacing w:line="304" w:lineRule="exact" w:before="106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 (we) hereby commit myself (ourselves) to maintain the amount of my (our) tender for a period of one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hundred and twenty (120) days with effect from the deadline for submission of Bids. </w:t>
      </w:r>
    </w:p>
    <w:p>
      <w:pPr>
        <w:autoSpaceDN w:val="0"/>
        <w:tabs>
          <w:tab w:pos="5710" w:val="left"/>
          <w:tab w:pos="5756" w:val="left"/>
        </w:tabs>
        <w:autoSpaceDE w:val="0"/>
        <w:widowControl/>
        <w:spacing w:line="316" w:lineRule="exact" w:before="464" w:after="0"/>
        <w:ind w:left="237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Done at ……………………………. , on ……………… </w:t>
      </w:r>
      <w:r>
        <w:br/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Signature(s)………………………………….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Biddder(s)………………………………….  </w:t>
      </w:r>
    </w:p>
    <w:p>
      <w:pPr>
        <w:autoSpaceDN w:val="0"/>
        <w:autoSpaceDE w:val="0"/>
        <w:widowControl/>
        <w:spacing w:line="372" w:lineRule="exact" w:before="632" w:after="0"/>
        <w:ind w:left="0" w:right="144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  <w:u w:val="single"/>
        </w:rPr>
        <w:t>For companies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, indicate: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company (company or trade name, form, nationality and registered office)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« represented by the undersigned ……………………………… » (name, first name and status)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  <w:u w:val="single"/>
        </w:rPr>
        <w:t>For companies without a legal status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, indicate: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« We, the undersigned, ……………………………………………………………………. »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(For each person: name, first name, company name, nationality, location of the registered office)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« Constituted in a group of companies for the execution of this contract, jointly commit ourselves ……... » </w:t>
      </w:r>
    </w:p>
    <w:p>
      <w:pPr>
        <w:autoSpaceDN w:val="0"/>
        <w:autoSpaceDE w:val="0"/>
        <w:widowControl/>
        <w:spacing w:line="372" w:lineRule="exact" w:before="372" w:after="0"/>
        <w:ind w:left="0" w:right="6192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Name, first name, profession, residence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Position in the enterprise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Company name </w:t>
      </w:r>
    </w:p>
    <w:p>
      <w:pPr>
        <w:autoSpaceDN w:val="0"/>
        <w:autoSpaceDE w:val="0"/>
        <w:widowControl/>
        <w:spacing w:line="256" w:lineRule="exact" w:before="1196" w:after="0"/>
        <w:ind w:left="0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79 | 93</w:t>
      </w:r>
    </w:p>
    <w:p>
      <w:pPr>
        <w:sectPr>
          <w:pgSz w:w="12240" w:h="15840"/>
          <w:pgMar w:top="946" w:right="1126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598"/>
        <w:ind w:left="0" w:right="0"/>
      </w:pPr>
    </w:p>
    <w:p>
      <w:pPr>
        <w:autoSpaceDN w:val="0"/>
        <w:autoSpaceDE w:val="0"/>
        <w:widowControl/>
        <w:spacing w:line="248" w:lineRule="exact" w:before="0" w:after="0"/>
        <w:ind w:left="0" w:right="0" w:firstLine="0"/>
        <w:jc w:val="center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ANNEX No. 3: MODEL BID BOND </w:t>
      </w:r>
    </w:p>
    <w:p>
      <w:pPr>
        <w:autoSpaceDN w:val="0"/>
        <w:autoSpaceDE w:val="0"/>
        <w:widowControl/>
        <w:spacing w:line="250" w:lineRule="exact" w:before="264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Addressed to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 [indicate the Contracting Authority and his address]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“Contracting Authority” </w:t>
      </w:r>
    </w:p>
    <w:p>
      <w:pPr>
        <w:autoSpaceDN w:val="0"/>
        <w:autoSpaceDE w:val="0"/>
        <w:widowControl/>
        <w:spacing w:line="260" w:lineRule="exact" w:before="258" w:after="0"/>
        <w:ind w:left="0" w:right="26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Whereas the undertaking _____________ hereinafter referred to as the “bidder” has submitted his bid on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__________for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[recall the subject of the invitation to tender],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hereinafter referred to as “the bid” and to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which must be attached a bid bond equivalent to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[indicate the amount]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CFA francs. </w:t>
      </w:r>
    </w:p>
    <w:p>
      <w:pPr>
        <w:autoSpaceDN w:val="0"/>
        <w:autoSpaceDE w:val="0"/>
        <w:widowControl/>
        <w:spacing w:line="260" w:lineRule="exact" w:before="258" w:after="0"/>
        <w:ind w:left="0" w:right="20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We___________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 [name and address of the bank]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, represented by _________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[names of signatories]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,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hereinafter referred to as “the bank” hereby guarantee payment to the Contracting Authority of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maximum sum of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[indicate the amount]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CFA francs, that the bank pledges to pay in full to the Contracting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Authority, binding itself, its successors and assignees. </w:t>
      </w:r>
    </w:p>
    <w:p>
      <w:pPr>
        <w:autoSpaceDN w:val="0"/>
        <w:autoSpaceDE w:val="0"/>
        <w:widowControl/>
        <w:spacing w:line="250" w:lineRule="exact" w:before="27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conditions of this commitment are as follows: </w:t>
      </w:r>
    </w:p>
    <w:p>
      <w:pPr>
        <w:autoSpaceDN w:val="0"/>
        <w:tabs>
          <w:tab w:pos="480" w:val="left"/>
          <w:tab w:pos="818" w:val="left"/>
        </w:tabs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If the bidder retires his bid during the validity period provided for in the Tender File;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Or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If the bidder, having been notified of the award of the contract by the Contracting Authority during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validity period: </w:t>
      </w:r>
      <w:r>
        <w:br/>
      </w:r>
      <w:r>
        <w:tab/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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Fails or refuses to sign the contract, even though required to do so; </w:t>
      </w:r>
      <w:r>
        <w:br/>
      </w:r>
      <w:r>
        <w:tab/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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Fails or refuses to furnish the final bond for the contract (final bond) as provided for by the </w:t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contract; </w:t>
      </w:r>
    </w:p>
    <w:p>
      <w:pPr>
        <w:autoSpaceDN w:val="0"/>
        <w:autoSpaceDE w:val="0"/>
        <w:widowControl/>
        <w:spacing w:line="260" w:lineRule="exact" w:before="260" w:after="0"/>
        <w:ind w:left="0" w:right="30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We pledge to pay to the [Contracting Authority] an amount up to the maximum of the sum referred to above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upon reception of the his first written request, without the Contracting Authority having to justify his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request, given, however, that in his request the Contracting Authority shall note that he is due the amount 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is claiming because one or the other or both of the above condition(s) has (have) been fulfilled and he shall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specify which condition(s) took effect. </w:t>
      </w:r>
    </w:p>
    <w:p>
      <w:pPr>
        <w:autoSpaceDN w:val="0"/>
        <w:autoSpaceDE w:val="0"/>
        <w:widowControl/>
        <w:spacing w:line="260" w:lineRule="exact" w:before="258" w:after="0"/>
        <w:ind w:left="0" w:right="26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This bond shall enter into force from the date of signature and from the date set by the Contracting Authority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for the submission of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Bids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. It shall remain valid up till the thirtieth day inclusive following the end of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deadline for the validity of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Bids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. Any request by the Contracting Authority to cause it to take effect should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reach the bank by registered mail with an acknowledgement of receipt before the end of this period of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validity. </w:t>
      </w:r>
    </w:p>
    <w:p>
      <w:pPr>
        <w:autoSpaceDN w:val="0"/>
        <w:autoSpaceDE w:val="0"/>
        <w:widowControl/>
        <w:spacing w:line="258" w:lineRule="exact" w:before="262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This bond shall, for purposes of its interpretation and execution, be subject to Cameroon law. Cameroon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courts shall be the only jurisdictions competent to rule on this commitment and its consequences. </w:t>
      </w:r>
    </w:p>
    <w:p>
      <w:pPr>
        <w:autoSpaceDN w:val="0"/>
        <w:autoSpaceDE w:val="0"/>
        <w:widowControl/>
        <w:spacing w:line="248" w:lineRule="exact" w:before="270" w:after="0"/>
        <w:ind w:left="0" w:right="0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Signed and authenticated by the bank at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____________,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on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____________ </w:t>
      </w:r>
    </w:p>
    <w:p>
      <w:pPr>
        <w:autoSpaceDN w:val="0"/>
        <w:autoSpaceDE w:val="0"/>
        <w:widowControl/>
        <w:spacing w:line="250" w:lineRule="exact" w:before="270" w:after="0"/>
        <w:ind w:left="0" w:right="2838" w:firstLine="0"/>
        <w:jc w:val="righ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[Bank’s signature] </w:t>
      </w:r>
    </w:p>
    <w:p>
      <w:pPr>
        <w:autoSpaceDN w:val="0"/>
        <w:autoSpaceDE w:val="0"/>
        <w:widowControl/>
        <w:spacing w:line="256" w:lineRule="exact" w:before="2328" w:after="0"/>
        <w:ind w:left="0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80 | 93</w:t>
      </w:r>
    </w:p>
    <w:p>
      <w:pPr>
        <w:sectPr>
          <w:pgSz w:w="12240" w:h="15840"/>
          <w:pgMar w:top="818" w:right="1118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26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0" w:right="0" w:firstLine="0"/>
        <w:jc w:val="center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ANNEX NO. 4: MODEL FINAL BOND </w:t>
      </w:r>
    </w:p>
    <w:p>
      <w:pPr>
        <w:autoSpaceDN w:val="0"/>
        <w:autoSpaceDE w:val="0"/>
        <w:widowControl/>
        <w:spacing w:line="258" w:lineRule="exact" w:before="256" w:after="0"/>
        <w:ind w:left="0" w:right="504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Bank: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Reference of the bond: No_____________________ </w:t>
      </w:r>
    </w:p>
    <w:p>
      <w:pPr>
        <w:autoSpaceDN w:val="0"/>
        <w:autoSpaceDE w:val="0"/>
        <w:widowControl/>
        <w:spacing w:line="258" w:lineRule="exact" w:before="262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Addressed to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[Indicate the Project Owner and his address]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Cameroon, hereinafter referred to as the “Project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Owner” </w:t>
      </w:r>
    </w:p>
    <w:p>
      <w:pPr>
        <w:autoSpaceDN w:val="0"/>
        <w:autoSpaceDE w:val="0"/>
        <w:widowControl/>
        <w:spacing w:line="260" w:lineRule="exact" w:before="258" w:after="0"/>
        <w:ind w:left="0" w:right="20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Whereas ________________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 [name and address of Contractor]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, hereafter referred to as “the Contractor”,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has committed himself, in execution of the contract referred to as “the contract”, to carry out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[indicate the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nature of the works]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. </w:t>
      </w:r>
    </w:p>
    <w:p>
      <w:pPr>
        <w:autoSpaceDN w:val="0"/>
        <w:autoSpaceDE w:val="0"/>
        <w:widowControl/>
        <w:spacing w:line="260" w:lineRule="exact" w:before="260" w:after="0"/>
        <w:ind w:left="0" w:right="24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Whereas it is stated in the contract that the Contractor shall entrust to the Project Owner a final bond of an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amount equal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to [indicate the percentage between 2 and 5%]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of the amount of the corresponding portion of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contract, as guarantee of the execution of his full obligations in accordance with the terms of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contract, </w:t>
      </w:r>
    </w:p>
    <w:p>
      <w:pPr>
        <w:autoSpaceDN w:val="0"/>
        <w:autoSpaceDE w:val="0"/>
        <w:widowControl/>
        <w:spacing w:line="250" w:lineRule="exact" w:before="26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Whereas we have agreed to issue the Contractor this guarantee, </w:t>
      </w:r>
    </w:p>
    <w:p>
      <w:pPr>
        <w:autoSpaceDN w:val="0"/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We, __________________________ 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 [name and address of bank]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Represented by______________________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 [name of signatories],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hereinafter referred to as “the bank”, commit ourselves to pay the Project Owner, within a maximum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deadline of eight (8) weeks, upon the simple written request declaring that the Contractor has not satisfied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his contractual commitments within the meaning of the contract, without being able to defer the payment nor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raise any contests for whatever reason, any sum up to the sum of _____________ 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in figures and words]. </w:t>
      </w:r>
    </w:p>
    <w:p>
      <w:pPr>
        <w:autoSpaceDN w:val="0"/>
        <w:autoSpaceDE w:val="0"/>
        <w:widowControl/>
        <w:spacing w:line="258" w:lineRule="exact" w:before="262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We agree that no change or addendum or any other amendment to the contract shall free us of any obligation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incumbent on us by virtue of this final bond and we hereby incline to any notification, addendum or change. </w:t>
      </w:r>
    </w:p>
    <w:p>
      <w:pPr>
        <w:autoSpaceDN w:val="0"/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This final bond shall enter into force upon signature and notification of the contract. It shall be released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within a deadline of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[indicate the deadline]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from the date of the provisional acceptance of the works. </w:t>
      </w:r>
    </w:p>
    <w:p>
      <w:pPr>
        <w:autoSpaceDN w:val="0"/>
        <w:autoSpaceDE w:val="0"/>
        <w:widowControl/>
        <w:spacing w:line="260" w:lineRule="exact" w:before="26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After this date, the bond shall be baseless and should be returned to us without the express request on our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part. </w:t>
      </w:r>
    </w:p>
    <w:p>
      <w:pPr>
        <w:autoSpaceDN w:val="0"/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Any request for payment made by the Project Owner by virtue of this guarantee should be done by registered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mail with acknowledgement of receipt to reach the bank during the period of validity of this commitment. </w:t>
      </w:r>
    </w:p>
    <w:p>
      <w:pPr>
        <w:autoSpaceDN w:val="0"/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This bond shall, for purposes of its interpretation, be subject to Cameroon law. Cameroon courts shall be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only jurisdictions competent to rule on this commitment and its consequences. </w:t>
      </w:r>
      <w:r>
        <w:br/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Signed and authenticated by the bank at _________ on __________________ </w:t>
      </w:r>
    </w:p>
    <w:p>
      <w:pPr>
        <w:autoSpaceDN w:val="0"/>
        <w:autoSpaceDE w:val="0"/>
        <w:widowControl/>
        <w:spacing w:line="250" w:lineRule="exact" w:before="272" w:after="0"/>
        <w:ind w:left="0" w:right="0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[Signature of the bank] </w:t>
      </w:r>
    </w:p>
    <w:p>
      <w:pPr>
        <w:autoSpaceDN w:val="0"/>
        <w:autoSpaceDE w:val="0"/>
        <w:widowControl/>
        <w:spacing w:line="256" w:lineRule="exact" w:before="1548" w:after="0"/>
        <w:ind w:left="0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81 | 93</w:t>
      </w:r>
    </w:p>
    <w:p>
      <w:pPr>
        <w:sectPr>
          <w:pgSz w:w="12240" w:h="15840"/>
          <w:pgMar w:top="948" w:right="1118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26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0" w:right="0" w:firstLine="0"/>
        <w:jc w:val="center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ANNEX NO. 5: MODEL OF START-OFF ADVANCE BOND </w:t>
      </w:r>
    </w:p>
    <w:p>
      <w:pPr>
        <w:autoSpaceDN w:val="0"/>
        <w:autoSpaceDE w:val="0"/>
        <w:widowControl/>
        <w:spacing w:line="250" w:lineRule="exact" w:before="264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Bank: reference, address________________________________________________ </w:t>
      </w:r>
    </w:p>
    <w:p>
      <w:pPr>
        <w:autoSpaceDN w:val="0"/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We, the undersigned, (bank, address) hereby declare by the present to guarantee on behalf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of______________________________________________ 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the holder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] to the benefit of the Project Owner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address of the Project Owner] </w:t>
      </w:r>
      <w:r>
        <w:br/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(the beneficiary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) </w:t>
      </w:r>
    </w:p>
    <w:p>
      <w:pPr>
        <w:autoSpaceDN w:val="0"/>
        <w:autoSpaceDE w:val="0"/>
        <w:widowControl/>
        <w:spacing w:line="260" w:lineRule="exact" w:before="258" w:after="0"/>
        <w:ind w:left="0" w:right="20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payment, without contest and upon receipt of the first written request by the beneficiary, declaring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that____________[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the holder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] has not fulfilled his obligations relating to the reimbursement of the start-off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advance according to the terms of contract No._________ of _____________ relating to ________________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works 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indicate the subject of the works, the references of the invitation to tender and the lot, if possible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] of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the total sum corresponding to the advance of 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twenty (20) %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] of the amount inclusive of all taxes of contract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No. _____________, payable upon notification of the corresponding Administrative Order that is,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_____________CFA francs. </w:t>
      </w:r>
    </w:p>
    <w:p>
      <w:pPr>
        <w:autoSpaceDN w:val="0"/>
        <w:autoSpaceDE w:val="0"/>
        <w:widowControl/>
        <w:spacing w:line="260" w:lineRule="exact" w:before="258" w:after="0"/>
        <w:ind w:left="0" w:right="28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This bond shall enter into force and shall take effect upon reception of the respective parts of this advance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into the accounts of____________ 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the holder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] opened in the_________________ bank under No.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___________________. </w:t>
      </w:r>
    </w:p>
    <w:p>
      <w:pPr>
        <w:autoSpaceDN w:val="0"/>
        <w:autoSpaceDE w:val="0"/>
        <w:widowControl/>
        <w:spacing w:line="260" w:lineRule="exact" w:before="262" w:after="0"/>
        <w:ind w:left="0" w:right="30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This bond shall remain in force up till the reimbursement of the advance in accordance with the SAC.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However, the amount of the bond shall be proportionately reduced on the progressive reimbursement of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advance. </w:t>
      </w:r>
    </w:p>
    <w:p>
      <w:pPr>
        <w:autoSpaceDN w:val="0"/>
        <w:autoSpaceDE w:val="0"/>
        <w:widowControl/>
        <w:spacing w:line="250" w:lineRule="exact" w:before="26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applicable law and jurisdiction shall be those of the Republic of Cameroon. </w:t>
      </w:r>
    </w:p>
    <w:p>
      <w:pPr>
        <w:autoSpaceDN w:val="0"/>
        <w:autoSpaceDE w:val="0"/>
        <w:widowControl/>
        <w:spacing w:line="250" w:lineRule="exact" w:before="268" w:after="0"/>
        <w:ind w:left="0" w:right="0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Signed and authenticated by the bank at______________ on _____________ </w:t>
      </w:r>
    </w:p>
    <w:p>
      <w:pPr>
        <w:autoSpaceDN w:val="0"/>
        <w:autoSpaceDE w:val="0"/>
        <w:widowControl/>
        <w:spacing w:line="250" w:lineRule="exact" w:before="52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Signature of the bank]</w:t>
      </w:r>
    </w:p>
    <w:p>
      <w:pPr>
        <w:autoSpaceDN w:val="0"/>
        <w:autoSpaceDE w:val="0"/>
        <w:widowControl/>
        <w:spacing w:line="256" w:lineRule="exact" w:before="4664" w:after="0"/>
        <w:ind w:left="0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82 | 93</w:t>
      </w:r>
    </w:p>
    <w:p>
      <w:pPr>
        <w:sectPr>
          <w:pgSz w:w="12240" w:h="15840"/>
          <w:pgMar w:top="948" w:right="1118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26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0" w:right="0" w:firstLine="0"/>
        <w:jc w:val="center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ANNEX NO. 6: MODEL OF PERFORMANCE BOND (RETENTION FUND) </w:t>
      </w:r>
    </w:p>
    <w:p>
      <w:pPr>
        <w:autoSpaceDN w:val="0"/>
        <w:autoSpaceDE w:val="0"/>
        <w:widowControl/>
        <w:spacing w:line="258" w:lineRule="exact" w:before="256" w:after="0"/>
        <w:ind w:left="0" w:right="5616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Bank: ____________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Reference of the bond: No________________ </w:t>
      </w:r>
    </w:p>
    <w:p>
      <w:pPr>
        <w:autoSpaceDN w:val="0"/>
        <w:autoSpaceDE w:val="0"/>
        <w:widowControl/>
        <w:spacing w:line="258" w:lineRule="exact" w:before="262" w:after="0"/>
        <w:ind w:left="0" w:right="6048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Addressed to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[Indicate the Project Owner] </w:t>
      </w:r>
      <w:r>
        <w:br/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[Address of Contracting Authority]</w:t>
      </w:r>
    </w:p>
    <w:p>
      <w:pPr>
        <w:autoSpaceDN w:val="0"/>
        <w:autoSpaceDE w:val="0"/>
        <w:widowControl/>
        <w:spacing w:line="248" w:lineRule="exact" w:before="27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Hereinafter referred to as “the Project Owner” </w:t>
      </w:r>
    </w:p>
    <w:p>
      <w:pPr>
        <w:autoSpaceDN w:val="0"/>
        <w:autoSpaceDE w:val="0"/>
        <w:widowControl/>
        <w:spacing w:line="260" w:lineRule="exact" w:before="26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Whereas________________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name and address of Supplier]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hereinafter referred to “the contractor”,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pledged, in execution of the contract, to carry out the works of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[indicate the subject of the works]</w:t>
      </w:r>
    </w:p>
    <w:p>
      <w:pPr>
        <w:autoSpaceDN w:val="0"/>
        <w:autoSpaceDE w:val="0"/>
        <w:widowControl/>
        <w:spacing w:line="258" w:lineRule="exact" w:before="262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Whereas it is stipulated in the contract that the retention fund fixed at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[percentage below 10 % to be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specified]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of the amount of the contract may be replaced by a joint guarantee, </w:t>
      </w:r>
    </w:p>
    <w:p>
      <w:pPr>
        <w:autoSpaceDN w:val="0"/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Whereas we have agreed to provide the Contractor with this guarantee,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We, ____________________________________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 [name and address of the bank]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,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Represented by _________________________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[names of signatories]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and hereinafter referred to as “the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bank”, </w:t>
      </w:r>
    </w:p>
    <w:p>
      <w:pPr>
        <w:autoSpaceDN w:val="0"/>
        <w:autoSpaceDE w:val="0"/>
        <w:widowControl/>
        <w:spacing w:line="260" w:lineRule="exact" w:before="262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Hence, we hereby affirm that on behalf of the Contractor, we guarantee and are responsible to the Project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Owner for a maximum amount of______________________________ </w:t>
      </w:r>
      <w:r>
        <w:br/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[In figures and letters]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corresponding to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[percentage below 10 % to be specified]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of the contract price. </w:t>
      </w:r>
    </w:p>
    <w:p>
      <w:pPr>
        <w:autoSpaceDN w:val="0"/>
        <w:autoSpaceDE w:val="0"/>
        <w:widowControl/>
        <w:spacing w:line="260" w:lineRule="exact" w:before="258" w:after="0"/>
        <w:ind w:left="0" w:right="24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And we pledge to pay to the Project Owner within a maximum deadline of eight (8) weeks upon his simple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written request declaring that the contractor has not fulfilled his contractual obligations or is indebted to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Project Owner within the meaning of the contract, amended where need be, by its additional clauses, without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being able to defer the payment nor raise any contest for whatever reason, any sum(s) within the limits of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amount equal to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[percentage below 10 % </w:t>
      </w: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>to be specified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]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of the total amount of the works featuring in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final detailed account, without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Project Owner having to prove or give the reasons nor the motive for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amount of the sum indicated above. </w:t>
      </w:r>
    </w:p>
    <w:p>
      <w:pPr>
        <w:autoSpaceDN w:val="0"/>
        <w:autoSpaceDE w:val="0"/>
        <w:widowControl/>
        <w:spacing w:line="258" w:lineRule="exact" w:before="258" w:after="0"/>
        <w:ind w:left="0" w:right="26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We hereby agree that no change or addendum or any other amendment shall release us of any obligation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incumbent on us by virtue of this bond and we hereby incline by the present to the notification of any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amendment, addendum or change. </w:t>
      </w:r>
    </w:p>
    <w:p>
      <w:pPr>
        <w:autoSpaceDN w:val="0"/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This bond shall enter into force upon signature. It shall be released within thirty (30) days from the date of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final acceptance of the works and upon release issued by the Project Owner. </w:t>
      </w:r>
    </w:p>
    <w:p>
      <w:pPr>
        <w:autoSpaceDN w:val="0"/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Any request for payment made by the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Project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Owner by virtue of this bond should be done by registered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mail with acknowledgement of receipt to reach the bank during the period of validity of this commitment.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This bond shall, for purposes of its interpretation and execution, be subject to Cameroon law. Cameroon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courts shall be the only jurisdictions competent to rule on this pledge and its consequences. </w:t>
      </w:r>
    </w:p>
    <w:p>
      <w:pPr>
        <w:autoSpaceDN w:val="0"/>
        <w:autoSpaceDE w:val="0"/>
        <w:widowControl/>
        <w:spacing w:line="248" w:lineRule="exact" w:before="270" w:after="0"/>
        <w:ind w:left="58" w:right="0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 Signed and authenticated by the bank at__________ on _______ </w:t>
      </w:r>
    </w:p>
    <w:p>
      <w:pPr>
        <w:autoSpaceDN w:val="0"/>
        <w:autoSpaceDE w:val="0"/>
        <w:widowControl/>
        <w:spacing w:line="250" w:lineRule="exact" w:before="270" w:after="0"/>
        <w:ind w:left="0" w:right="0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[Signature of the bank]</w:t>
      </w:r>
    </w:p>
    <w:p>
      <w:pPr>
        <w:autoSpaceDN w:val="0"/>
        <w:autoSpaceDE w:val="0"/>
        <w:widowControl/>
        <w:spacing w:line="256" w:lineRule="exact" w:before="252" w:after="0"/>
        <w:ind w:left="0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83 | 93</w:t>
      </w:r>
    </w:p>
    <w:p>
      <w:pPr>
        <w:sectPr>
          <w:pgSz w:w="12240" w:h="15840"/>
          <w:pgMar w:top="948" w:right="1120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28"/>
        <w:ind w:left="0" w:right="0"/>
      </w:pPr>
    </w:p>
    <w:p>
      <w:pPr>
        <w:autoSpaceDN w:val="0"/>
        <w:tabs>
          <w:tab w:pos="3130" w:val="left"/>
          <w:tab w:pos="3706" w:val="left"/>
        </w:tabs>
        <w:autoSpaceDE w:val="0"/>
        <w:widowControl/>
        <w:spacing w:line="386" w:lineRule="exact" w:before="0" w:after="264"/>
        <w:ind w:left="70" w:right="0" w:firstLine="0"/>
        <w:jc w:val="left"/>
      </w:pP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ANNEX NO. 7: EVALUATION GRID </w:t>
      </w:r>
      <w:r>
        <w:br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CONTENT TO BE EVALUATED AS PER THE PROVISIONS OF THE SPECIAL REGULATIONS </w:t>
      </w:r>
      <w:r>
        <w:tab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OF THE TENDER (SRIT) </w:t>
      </w:r>
      <w:r>
        <w:br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ENVELOPE A:  ADMINISTRATIVE DOCUMENTS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4.000000000000057" w:type="dxa"/>
      </w:tblPr>
      <w:tblGrid>
        <w:gridCol w:w="5022"/>
        <w:gridCol w:w="5022"/>
      </w:tblGrid>
      <w:tr>
        <w:trPr>
          <w:trHeight w:hRule="exact" w:val="530"/>
        </w:trPr>
        <w:tc>
          <w:tcPr>
            <w:tcW w:type="dxa" w:w="1712"/>
            <w:tcBorders>
              <w:start w:sz="4.0" w:val="single" w:color="#000000"/>
              <w:top w:sz="2.399999999999863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0" w:lineRule="exact" w:before="0" w:after="0"/>
              <w:ind w:left="144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DOCUMENT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N° </w:t>
            </w:r>
          </w:p>
        </w:tc>
        <w:tc>
          <w:tcPr>
            <w:tcW w:type="dxa" w:w="8302"/>
            <w:tcBorders>
              <w:start w:sz="4.0" w:val="single" w:color="#000000"/>
              <w:top w:sz="2.399999999999863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DESCRIPTION </w:t>
            </w:r>
          </w:p>
        </w:tc>
      </w:tr>
      <w:tr>
        <w:trPr>
          <w:trHeight w:hRule="exact" w:val="528"/>
        </w:trPr>
        <w:tc>
          <w:tcPr>
            <w:tcW w:type="dxa" w:w="171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28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A.1 </w:t>
            </w:r>
          </w:p>
        </w:tc>
        <w:tc>
          <w:tcPr>
            <w:tcW w:type="dxa" w:w="830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28" w:after="0"/>
              <w:ind w:left="60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Declaration of intention to tender stamped with the tariff in force (written by the bidder). </w:t>
            </w:r>
          </w:p>
        </w:tc>
      </w:tr>
      <w:tr>
        <w:trPr>
          <w:trHeight w:hRule="exact" w:val="270"/>
        </w:trPr>
        <w:tc>
          <w:tcPr>
            <w:tcW w:type="dxa" w:w="171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A.2 </w:t>
            </w:r>
          </w:p>
        </w:tc>
        <w:tc>
          <w:tcPr>
            <w:tcW w:type="dxa" w:w="830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60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Certified Copy of the Business Registration, not more than three months old. </w:t>
            </w:r>
          </w:p>
        </w:tc>
      </w:tr>
      <w:tr>
        <w:trPr>
          <w:trHeight w:hRule="exact" w:val="786"/>
        </w:trPr>
        <w:tc>
          <w:tcPr>
            <w:tcW w:type="dxa" w:w="171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58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A.3 </w:t>
            </w:r>
          </w:p>
        </w:tc>
        <w:tc>
          <w:tcPr>
            <w:tcW w:type="dxa" w:w="830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60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Certificate of non-bankruptcy established by the Court of 1st instance or the Chamber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Commerce, Industry and Trade of the place of residence of the bidder, not more than three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(03) months. </w:t>
            </w:r>
          </w:p>
        </w:tc>
      </w:tr>
      <w:tr>
        <w:trPr>
          <w:trHeight w:hRule="exact" w:val="786"/>
        </w:trPr>
        <w:tc>
          <w:tcPr>
            <w:tcW w:type="dxa" w:w="171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6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A.4 </w:t>
            </w:r>
          </w:p>
        </w:tc>
        <w:tc>
          <w:tcPr>
            <w:tcW w:type="dxa" w:w="830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60" w:right="514" w:firstLine="0"/>
              <w:jc w:val="both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Attestation of bank account of the bidder, issued by a first rate-bank approved by the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Ministry in charge of Finance or by a foreign bank the first order not more than three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months. </w:t>
            </w:r>
          </w:p>
        </w:tc>
      </w:tr>
      <w:tr>
        <w:trPr>
          <w:trHeight w:hRule="exact" w:val="530"/>
        </w:trPr>
        <w:tc>
          <w:tcPr>
            <w:tcW w:type="dxa" w:w="171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A.5 </w:t>
            </w:r>
          </w:p>
        </w:tc>
        <w:tc>
          <w:tcPr>
            <w:tcW w:type="dxa" w:w="830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60" w:right="432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Purchase receipt of tender file bearing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58,300 FCFA (Fifty Eight Thousand Three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Hundred Francs)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issued by Fonfuka Municipal treasury </w:t>
            </w:r>
          </w:p>
        </w:tc>
      </w:tr>
      <w:tr>
        <w:trPr>
          <w:trHeight w:hRule="exact" w:val="644"/>
        </w:trPr>
        <w:tc>
          <w:tcPr>
            <w:tcW w:type="dxa" w:w="171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88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A.6 </w:t>
            </w:r>
          </w:p>
        </w:tc>
        <w:tc>
          <w:tcPr>
            <w:tcW w:type="dxa" w:w="830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0" w:lineRule="exact" w:before="48" w:after="0"/>
              <w:ind w:left="60" w:right="288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 Bid Bond of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700,000 FCFA (Seven Hundred Thousand Francs)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 attached with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an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Original receipt issued by the Deposit and Consignment Fund (CDEC)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. </w:t>
            </w:r>
          </w:p>
        </w:tc>
      </w:tr>
      <w:tr>
        <w:trPr>
          <w:trHeight w:hRule="exact" w:val="526"/>
        </w:trPr>
        <w:tc>
          <w:tcPr>
            <w:tcW w:type="dxa" w:w="171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28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A.7 </w:t>
            </w:r>
          </w:p>
        </w:tc>
        <w:tc>
          <w:tcPr>
            <w:tcW w:type="dxa" w:w="830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60" w:right="576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An attestation of non-exclusion from Public Contracts issued by the Public Contract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Regulatory Board (ARMP) </w:t>
            </w:r>
          </w:p>
        </w:tc>
      </w:tr>
      <w:tr>
        <w:trPr>
          <w:trHeight w:hRule="exact" w:val="654"/>
        </w:trPr>
        <w:tc>
          <w:tcPr>
            <w:tcW w:type="dxa" w:w="171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9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A.8 </w:t>
            </w:r>
          </w:p>
        </w:tc>
        <w:tc>
          <w:tcPr>
            <w:tcW w:type="dxa" w:w="830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0" w:lineRule="exact" w:before="54" w:after="0"/>
              <w:ind w:left="60" w:right="288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An Attestation of the National Social Insurance Fund stating that the bidder has met all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his obligations vis a vis the Fund; the attestation should be less than three months old. </w:t>
            </w:r>
          </w:p>
        </w:tc>
      </w:tr>
      <w:tr>
        <w:trPr>
          <w:trHeight w:hRule="exact" w:val="526"/>
        </w:trPr>
        <w:tc>
          <w:tcPr>
            <w:tcW w:type="dxa" w:w="171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28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A.9 </w:t>
            </w:r>
          </w:p>
        </w:tc>
        <w:tc>
          <w:tcPr>
            <w:tcW w:type="dxa" w:w="830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60" w:right="144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An attestation of Tax Payers’ Registration (Attestation D’immatriculation) duly stamped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(fiscal stamp) </w:t>
            </w:r>
          </w:p>
        </w:tc>
      </w:tr>
      <w:tr>
        <w:trPr>
          <w:trHeight w:hRule="exact" w:val="790"/>
        </w:trPr>
        <w:tc>
          <w:tcPr>
            <w:tcW w:type="dxa" w:w="171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6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A.10 </w:t>
            </w:r>
          </w:p>
        </w:tc>
        <w:tc>
          <w:tcPr>
            <w:tcW w:type="dxa" w:w="830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60" w:right="264" w:firstLine="0"/>
              <w:jc w:val="both"/>
            </w:pPr>
            <w:r>
              <w:rPr>
                <w:w w:val="98.6471448625837"/>
                <w:rFonts w:ascii="CIDFont+F3" w:hAnsi="CIDFont+F3" w:eastAsia="CIDFont+F3"/>
                <w:b w:val="0"/>
                <w:i w:val="0"/>
                <w:color w:val="000000"/>
                <w:sz w:val="21"/>
              </w:rPr>
              <w:t>A Valid Tax Compliance Certificate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 {l’Attestation de Conformité Fiscale (ACF)}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issued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>online from the tax administration's computer system.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Duly stamped (fiscal stamp); this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certificate should be less than three months old. </w:t>
            </w:r>
          </w:p>
        </w:tc>
      </w:tr>
      <w:tr>
        <w:trPr>
          <w:trHeight w:hRule="exact" w:val="514"/>
        </w:trPr>
        <w:tc>
          <w:tcPr>
            <w:tcW w:type="dxa" w:w="171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2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A.11 </w:t>
            </w:r>
          </w:p>
        </w:tc>
        <w:tc>
          <w:tcPr>
            <w:tcW w:type="dxa" w:w="830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22" w:after="0"/>
              <w:ind w:left="60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Tax Notice (Avis D’imposition) </w:t>
            </w:r>
          </w:p>
        </w:tc>
      </w:tr>
      <w:tr>
        <w:trPr>
          <w:trHeight w:hRule="exact" w:val="516"/>
        </w:trPr>
        <w:tc>
          <w:tcPr>
            <w:tcW w:type="dxa" w:w="171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2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A.12 </w:t>
            </w:r>
          </w:p>
        </w:tc>
        <w:tc>
          <w:tcPr>
            <w:tcW w:type="dxa" w:w="830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22" w:after="0"/>
              <w:ind w:left="60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Plan localization of business signed by the Bidder and stamped (fiscal stamp) </w:t>
            </w:r>
          </w:p>
        </w:tc>
      </w:tr>
      <w:tr>
        <w:trPr>
          <w:trHeight w:hRule="exact" w:val="528"/>
        </w:trPr>
        <w:tc>
          <w:tcPr>
            <w:tcW w:type="dxa" w:w="171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A.13 </w:t>
            </w:r>
          </w:p>
        </w:tc>
        <w:tc>
          <w:tcPr>
            <w:tcW w:type="dxa" w:w="830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4" w:lineRule="exact" w:before="0" w:after="0"/>
              <w:ind w:left="60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Categorisation Certificate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 certified by MINMAP or the decision formally classifying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the company </w:t>
            </w:r>
          </w:p>
        </w:tc>
      </w:tr>
      <w:tr>
        <w:trPr>
          <w:trHeight w:hRule="exact" w:val="526"/>
        </w:trPr>
        <w:tc>
          <w:tcPr>
            <w:tcW w:type="dxa" w:w="171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A.14 </w:t>
            </w:r>
          </w:p>
        </w:tc>
        <w:tc>
          <w:tcPr>
            <w:tcW w:type="dxa" w:w="830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4" w:lineRule="exact" w:before="0" w:after="0"/>
              <w:ind w:left="60" w:right="288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Power of attorney authorizing signatory to engage the enterprise in the Tender (Where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applicable) </w:t>
            </w:r>
          </w:p>
        </w:tc>
      </w:tr>
      <w:tr>
        <w:trPr>
          <w:trHeight w:hRule="exact" w:val="270"/>
        </w:trPr>
        <w:tc>
          <w:tcPr>
            <w:tcW w:type="dxa" w:w="171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A.15 </w:t>
            </w:r>
          </w:p>
        </w:tc>
        <w:tc>
          <w:tcPr>
            <w:tcW w:type="dxa" w:w="830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60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Group agreement in case of joined venture </w:t>
            </w:r>
          </w:p>
        </w:tc>
      </w:tr>
    </w:tbl>
    <w:p>
      <w:pPr>
        <w:autoSpaceDN w:val="0"/>
        <w:autoSpaceDE w:val="0"/>
        <w:widowControl/>
        <w:spacing w:line="324" w:lineRule="exact" w:before="194" w:after="0"/>
        <w:ind w:left="7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During the opening session of the Bids, if a document of the administrative bid is absent or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noncompliant, the bidder will be given forty-eight (48) hours to produce or replace the said document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else it will be eliminated during the evaluation of the Bids. No such document will be accepted after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this deadline </w:t>
      </w:r>
      <w:r>
        <w:br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ENVELOPE B:  TECHNICAL DOCUMENT </w:t>
      </w:r>
      <w:r>
        <w:br/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84 | 93</w:t>
      </w:r>
    </w:p>
    <w:p>
      <w:pPr>
        <w:sectPr>
          <w:pgSz w:w="12240" w:h="15840"/>
          <w:pgMar w:top="946" w:right="1070" w:bottom="372" w:left="112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206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4.000000000000057" w:type="dxa"/>
      </w:tblPr>
      <w:tblGrid>
        <w:gridCol w:w="2560"/>
        <w:gridCol w:w="2560"/>
        <w:gridCol w:w="2560"/>
        <w:gridCol w:w="2560"/>
      </w:tblGrid>
      <w:tr>
        <w:trPr>
          <w:trHeight w:hRule="exact" w:val="384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B.1 </w:t>
            </w:r>
          </w:p>
        </w:tc>
        <w:tc>
          <w:tcPr>
            <w:tcW w:type="dxa" w:w="8712"/>
            <w:gridSpan w:val="3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4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 General presentation of the tender files </w:t>
            </w:r>
          </w:p>
        </w:tc>
      </w:tr>
      <w:tr>
        <w:trPr>
          <w:trHeight w:hRule="exact" w:val="1044"/>
        </w:trPr>
        <w:tc>
          <w:tcPr>
            <w:tcW w:type="dxa" w:w="8546"/>
            <w:gridSpan w:val="2"/>
            <w:tcBorders>
              <w:start w:sz="3.1999999999999886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436" w:right="2592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˗Document slotted or spirally bound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˗Table of content page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˗Colour sheets separation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˗ Presentation of documents in the order given in this tender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880"/>
        </w:trPr>
        <w:tc>
          <w:tcPr>
            <w:tcW w:type="dxa" w:w="8546"/>
            <w:gridSpan w:val="2"/>
            <w:tcBorders>
              <w:start w:sz="3.1999999999999886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0" w:lineRule="exact" w:before="172" w:after="0"/>
              <w:ind w:left="43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Categorisation Certificate certified by MINMAP not more than three (03) years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old or the decision formally classifying the company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2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B.2 </w:t>
            </w:r>
          </w:p>
        </w:tc>
        <w:tc>
          <w:tcPr>
            <w:tcW w:type="dxa" w:w="8712"/>
            <w:gridSpan w:val="3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LIST OF REFERENCES OF THE ENTERPRISE IN SIMILAR JOBS </w:t>
            </w:r>
          </w:p>
        </w:tc>
      </w:tr>
      <w:tr>
        <w:trPr>
          <w:trHeight w:hRule="exact" w:val="528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26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B.2.1 </w:t>
            </w:r>
          </w:p>
        </w:tc>
        <w:tc>
          <w:tcPr>
            <w:tcW w:type="dxa" w:w="8712"/>
            <w:gridSpan w:val="3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4" w:lineRule="exact" w:before="0" w:after="0"/>
              <w:ind w:left="98" w:right="144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List of references of the enterprise in similar jobs justified by signed contracts (first and last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pages) and minutes of reception or attestation of clearances of works executed. </w:t>
            </w:r>
          </w:p>
        </w:tc>
      </w:tr>
      <w:tr>
        <w:trPr>
          <w:trHeight w:hRule="exact" w:val="352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6" w:lineRule="exact" w:before="4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>1</w:t>
            </w:r>
            <w:r>
              <w:rPr>
                <w:rFonts w:ascii="CIDFont+F3" w:hAnsi="CIDFont+F3" w:eastAsia="CIDFont+F3"/>
                <w:b w:val="0"/>
                <w:i w:val="0"/>
                <w:color w:val="000000"/>
                <w:sz w:val="15"/>
              </w:rPr>
              <w:t>st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 Reference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58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8" w:lineRule="exact" w:before="6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>2</w:t>
            </w:r>
            <w:r>
              <w:rPr>
                <w:rFonts w:ascii="CIDFont+F3" w:hAnsi="CIDFont+F3" w:eastAsia="CIDFont+F3"/>
                <w:b w:val="0"/>
                <w:i w:val="0"/>
                <w:color w:val="000000"/>
                <w:sz w:val="15"/>
              </w:rPr>
              <w:t>nd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 Reference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40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4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B.3 </w:t>
            </w:r>
          </w:p>
        </w:tc>
        <w:tc>
          <w:tcPr>
            <w:tcW w:type="dxa" w:w="8712"/>
            <w:gridSpan w:val="3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4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QUALIFICATION AND EXPERIENCE OF SUPERVISORY STAFF </w:t>
            </w:r>
          </w:p>
        </w:tc>
      </w:tr>
      <w:tr>
        <w:trPr>
          <w:trHeight w:hRule="exact" w:val="528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B.3.1 </w:t>
            </w:r>
          </w:p>
        </w:tc>
        <w:tc>
          <w:tcPr>
            <w:tcW w:type="dxa" w:w="8712"/>
            <w:gridSpan w:val="3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0" w:after="0"/>
              <w:ind w:left="98" w:right="72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01 Works Supervisor (at least Senior Civil Engineering Technician or equivalent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certificate)</w:t>
            </w:r>
          </w:p>
        </w:tc>
      </w:tr>
      <w:tr>
        <w:trPr>
          <w:trHeight w:hRule="exact" w:val="528"/>
        </w:trPr>
        <w:tc>
          <w:tcPr>
            <w:tcW w:type="dxa" w:w="1502"/>
            <w:vMerge w:val="restart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440" w:after="0"/>
              <w:ind w:left="718" w:right="662" w:firstLine="0"/>
              <w:jc w:val="both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.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.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. </w:t>
            </w:r>
          </w:p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4" w:lineRule="exact" w:before="0" w:after="0"/>
              <w:ind w:left="98" w:right="576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Qualification of the works supervisor: (at least HND in Civil or Rural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Engineering (BAC +2) </w:t>
            </w:r>
          </w:p>
        </w:tc>
        <w:tc>
          <w:tcPr>
            <w:tcW w:type="dxa" w:w="836"/>
            <w:vMerge w:val="restart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vMerge w:val="restart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</w:tr>
      <w:tr>
        <w:trPr>
          <w:trHeight w:hRule="exact" w:val="1162"/>
        </w:trPr>
        <w:tc>
          <w:tcPr>
            <w:tcW w:type="dxa" w:w="2560"/>
            <w:vMerge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</w:tcPr>
          <w:p/>
        </w:tc>
        <w:tc>
          <w:tcPr>
            <w:tcW w:type="dxa" w:w="7044"/>
            <w:tcBorders>
              <w:start w:sz="3.2000000000000455" w:val="single" w:color="#000000"/>
              <w:top w:sz="2.400000000000091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4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Professional experience of the project engineer ≥ 02 years (signed CV) </w:t>
            </w:r>
          </w:p>
          <w:p>
            <w:pPr>
              <w:autoSpaceDN w:val="0"/>
              <w:tabs>
                <w:tab w:pos="466" w:val="left"/>
              </w:tabs>
              <w:autoSpaceDE w:val="0"/>
              <w:widowControl/>
              <w:spacing w:line="260" w:lineRule="exact" w:before="112" w:after="0"/>
              <w:ind w:left="436" w:right="432" w:firstLine="0"/>
              <w:jc w:val="left"/>
            </w:pP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CV signed and dated by the candidate, </w:t>
            </w:r>
            <w:r>
              <w:br/>
            </w: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 certified copy of the technical diploma </w:t>
            </w:r>
            <w:r>
              <w:br/>
            </w: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An attestation of availability signed and dated by the candidate </w:t>
            </w:r>
          </w:p>
        </w:tc>
        <w:tc>
          <w:tcPr>
            <w:tcW w:type="dxa" w:w="2560"/>
            <w:vMerge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</w:tcPr>
          <w:p/>
        </w:tc>
        <w:tc>
          <w:tcPr>
            <w:tcW w:type="dxa" w:w="2560"/>
            <w:vMerge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</w:tcPr>
          <w:p/>
        </w:tc>
      </w:tr>
      <w:tr>
        <w:trPr>
          <w:trHeight w:hRule="exact" w:val="340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B.3.2 </w:t>
            </w:r>
          </w:p>
        </w:tc>
        <w:tc>
          <w:tcPr>
            <w:tcW w:type="dxa" w:w="8712"/>
            <w:gridSpan w:val="3"/>
            <w:tcBorders>
              <w:start w:sz="3.2000000000000455" w:val="single" w:color="#000000"/>
              <w:top w:sz="4.0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0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01 Site foreman be a Civil Engineering Technician (Civil Engineering BAC)</w:t>
            </w:r>
          </w:p>
        </w:tc>
      </w:tr>
      <w:tr>
        <w:trPr>
          <w:trHeight w:hRule="exact" w:val="528"/>
        </w:trPr>
        <w:tc>
          <w:tcPr>
            <w:tcW w:type="dxa" w:w="1502"/>
            <w:vMerge w:val="restart"/>
            <w:tcBorders>
              <w:start w:sz="3.1999999999999886" w:val="single" w:color="#000000"/>
              <w:top w:sz="3.200000000000273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0" w:lineRule="exact" w:before="828" w:after="0"/>
              <w:ind w:left="576" w:right="576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.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. </w:t>
            </w:r>
          </w:p>
        </w:tc>
        <w:tc>
          <w:tcPr>
            <w:tcW w:type="dxa" w:w="7044"/>
            <w:tcBorders>
              <w:start w:sz="3.2000000000000455" w:val="single" w:color="#000000"/>
              <w:top w:sz="3.200000000000273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4" w:lineRule="exact" w:before="0" w:after="0"/>
              <w:ind w:left="98" w:right="144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Qualification of the Site foreman: (Technical certificate in Building (BAC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F4 or equivalent certificate) </w:t>
            </w:r>
          </w:p>
        </w:tc>
        <w:tc>
          <w:tcPr>
            <w:tcW w:type="dxa" w:w="836"/>
            <w:vMerge w:val="restart"/>
            <w:tcBorders>
              <w:start w:sz="4.0" w:val="single" w:color="#000000"/>
              <w:top w:sz="3.200000000000273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vMerge w:val="restart"/>
            <w:tcBorders>
              <w:start w:sz="4.0" w:val="single" w:color="#000000"/>
              <w:top w:sz="3.200000000000273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</w:tr>
      <w:tr>
        <w:trPr>
          <w:trHeight w:hRule="exact" w:val="1678"/>
        </w:trPr>
        <w:tc>
          <w:tcPr>
            <w:tcW w:type="dxa" w:w="2560"/>
            <w:vMerge/>
            <w:tcBorders>
              <w:start w:sz="3.1999999999999886" w:val="single" w:color="#000000"/>
              <w:top w:sz="3.200000000000273" w:val="single" w:color="#000000"/>
              <w:end w:sz="3.2000000000000455" w:val="single" w:color="#000000"/>
              <w:bottom w:sz="4.0" w:val="single" w:color="#000000"/>
            </w:tcBorders>
          </w:tcPr>
          <w:p/>
        </w:tc>
        <w:tc>
          <w:tcPr>
            <w:tcW w:type="dxa" w:w="7044"/>
            <w:tcBorders>
              <w:start w:sz="3.2000000000000455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4" w:lineRule="exact" w:before="0" w:after="0"/>
              <w:ind w:left="98" w:right="72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Professional experience of the Site foreman ≥ 03 years (signed CV)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 certified copy of </w:t>
            </w:r>
          </w:p>
          <w:p>
            <w:pPr>
              <w:autoSpaceDN w:val="0"/>
              <w:tabs>
                <w:tab w:pos="466" w:val="left"/>
              </w:tabs>
              <w:autoSpaceDE w:val="0"/>
              <w:widowControl/>
              <w:spacing w:line="260" w:lineRule="exact" w:before="112" w:after="0"/>
              <w:ind w:left="436" w:right="432" w:firstLine="0"/>
              <w:jc w:val="left"/>
            </w:pP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CV signed and dated by the candidate, </w:t>
            </w:r>
            <w:r>
              <w:br/>
            </w: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 certified copy of the technical diploma </w:t>
            </w:r>
            <w:r>
              <w:br/>
            </w: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An attestation of availability signed and dated by the candidate </w:t>
            </w:r>
          </w:p>
        </w:tc>
        <w:tc>
          <w:tcPr>
            <w:tcW w:type="dxa" w:w="2560"/>
            <w:vMerge/>
            <w:tcBorders>
              <w:start w:sz="4.0" w:val="single" w:color="#000000"/>
              <w:top w:sz="3.200000000000273" w:val="single" w:color="#000000"/>
              <w:end w:sz="4.0" w:val="single" w:color="#000000"/>
              <w:bottom w:sz="4.0" w:val="single" w:color="#000000"/>
            </w:tcBorders>
          </w:tcPr>
          <w:p/>
        </w:tc>
        <w:tc>
          <w:tcPr>
            <w:tcW w:type="dxa" w:w="2560"/>
            <w:vMerge/>
            <w:tcBorders>
              <w:start w:sz="4.0" w:val="single" w:color="#000000"/>
              <w:top w:sz="3.200000000000273" w:val="single" w:color="#000000"/>
              <w:end w:sz="4.0" w:val="single" w:color="#000000"/>
              <w:bottom w:sz="4.0" w:val="single" w:color="#000000"/>
            </w:tcBorders>
          </w:tcPr>
          <w:p/>
        </w:tc>
      </w:tr>
      <w:tr>
        <w:trPr>
          <w:trHeight w:hRule="exact" w:val="340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B.4 </w:t>
            </w:r>
          </w:p>
        </w:tc>
        <w:tc>
          <w:tcPr>
            <w:tcW w:type="dxa" w:w="8712"/>
            <w:gridSpan w:val="3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TECHNICAL PROPOSALS </w:t>
            </w:r>
          </w:p>
        </w:tc>
      </w:tr>
      <w:tr>
        <w:trPr>
          <w:trHeight w:hRule="exact" w:val="342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8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B.4.1 </w:t>
            </w:r>
          </w:p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8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Organigram of the project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38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B.4.2 </w:t>
            </w:r>
          </w:p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4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Logical sequence for the execution of the task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42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B.4.3 </w:t>
            </w:r>
          </w:p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4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Quality control method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40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B.4.4 </w:t>
            </w:r>
          </w:p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4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Environmental protection measures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40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3.200000000000727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B.4.5 </w:t>
            </w:r>
          </w:p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3.200000000000727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4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Security and safety at the site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3.2000000000007276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3.2000000000007276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28"/>
        </w:trPr>
        <w:tc>
          <w:tcPr>
            <w:tcW w:type="dxa" w:w="1502"/>
            <w:tcBorders>
              <w:start w:sz="3.1999999999999886" w:val="single" w:color="#000000"/>
              <w:top w:sz="3.2000000000007276" w:val="single" w:color="#000000"/>
              <w:end w:sz="3.2000000000000455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3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B.4.6 </w:t>
            </w:r>
          </w:p>
        </w:tc>
        <w:tc>
          <w:tcPr>
            <w:tcW w:type="dxa" w:w="7044"/>
            <w:tcBorders>
              <w:start w:sz="3.2000000000000455" w:val="single" w:color="#000000"/>
              <w:top w:sz="3.2000000000007276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4" w:lineRule="exact" w:before="0" w:after="0"/>
              <w:ind w:left="98" w:right="144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Duration of execution in respect with the Tender file (GANTT and PERT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planning) </w:t>
            </w:r>
          </w:p>
        </w:tc>
        <w:tc>
          <w:tcPr>
            <w:tcW w:type="dxa" w:w="836"/>
            <w:tcBorders>
              <w:start w:sz="4.0" w:val="single" w:color="#000000"/>
              <w:top w:sz="3.2000000000007276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3.2000000000007276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40"/>
        </w:trPr>
        <w:tc>
          <w:tcPr>
            <w:tcW w:type="dxa" w:w="1502"/>
            <w:tcBorders>
              <w:start w:sz="3.1999999999999886" w:val="single" w:color="#000000"/>
              <w:top w:sz="3.199999999999818" w:val="single" w:color="#000000"/>
              <w:end w:sz="3.2000000000000455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B.5 </w:t>
            </w:r>
          </w:p>
        </w:tc>
        <w:tc>
          <w:tcPr>
            <w:tcW w:type="dxa" w:w="7044"/>
            <w:tcBorders>
              <w:start w:sz="3.2000000000000455" w:val="single" w:color="#000000"/>
              <w:top w:sz="3.199999999999818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LOGISTICS (Equipment put aside for this project) </w:t>
            </w:r>
          </w:p>
        </w:tc>
        <w:tc>
          <w:tcPr>
            <w:tcW w:type="dxa" w:w="836"/>
            <w:tcBorders>
              <w:start w:sz="4.0" w:val="single" w:color="#000000"/>
              <w:top w:sz="3.199999999999818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3.199999999999818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40"/>
        </w:trPr>
        <w:tc>
          <w:tcPr>
            <w:tcW w:type="dxa" w:w="1502"/>
            <w:tcBorders>
              <w:start w:sz="3.1999999999999886" w:val="single" w:color="#000000"/>
              <w:top w:sz="3.199999999999818" w:val="single" w:color="#000000"/>
              <w:end w:sz="3.2000000000000455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6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B.5.1 </w:t>
            </w:r>
          </w:p>
        </w:tc>
        <w:tc>
          <w:tcPr>
            <w:tcW w:type="dxa" w:w="7044"/>
            <w:tcBorders>
              <w:start w:sz="3.2000000000000455" w:val="single" w:color="#000000"/>
              <w:top w:sz="3.199999999999818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Proof of ownership or rental of a pick-up or other van </w:t>
            </w:r>
          </w:p>
        </w:tc>
        <w:tc>
          <w:tcPr>
            <w:tcW w:type="dxa" w:w="836"/>
            <w:tcBorders>
              <w:start w:sz="4.0" w:val="single" w:color="#000000"/>
              <w:top w:sz="3.199999999999818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3.199999999999818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40"/>
        </w:trPr>
        <w:tc>
          <w:tcPr>
            <w:tcW w:type="dxa" w:w="1502"/>
            <w:tcBorders>
              <w:start w:sz="3.1999999999999886" w:val="single" w:color="#000000"/>
              <w:top w:sz="3.199999999999818" w:val="single" w:color="#000000"/>
              <w:end w:sz="3.2000000000000455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6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B.5.2 </w:t>
            </w:r>
          </w:p>
        </w:tc>
        <w:tc>
          <w:tcPr>
            <w:tcW w:type="dxa" w:w="7044"/>
            <w:tcBorders>
              <w:start w:sz="3.2000000000000455" w:val="single" w:color="#000000"/>
              <w:top w:sz="3.199999999999818" w:val="single" w:color="#000000"/>
              <w:end w:sz="4.0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Proof of ownership or rental of a trolley tuck or wheelbarrow </w:t>
            </w:r>
          </w:p>
        </w:tc>
        <w:tc>
          <w:tcPr>
            <w:tcW w:type="dxa" w:w="836"/>
            <w:tcBorders>
              <w:start w:sz="4.0" w:val="single" w:color="#000000"/>
              <w:top w:sz="3.199999999999818" w:val="single" w:color="#000000"/>
              <w:end w:sz="4.0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3.199999999999818" w:val="single" w:color="#000000"/>
              <w:end w:sz="4.0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30"/>
        </w:trPr>
        <w:tc>
          <w:tcPr>
            <w:tcW w:type="dxa" w:w="1502"/>
            <w:tcBorders>
              <w:start w:sz="3.1999999999999886" w:val="single" w:color="#000000"/>
              <w:top w:sz="2.399999999999636" w:val="single" w:color="#000000"/>
              <w:end w:sz="3.2000000000000455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3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B.5.3 </w:t>
            </w:r>
          </w:p>
        </w:tc>
        <w:tc>
          <w:tcPr>
            <w:tcW w:type="dxa" w:w="7044"/>
            <w:tcBorders>
              <w:start w:sz="3.2000000000000455" w:val="single" w:color="#000000"/>
              <w:top w:sz="2.399999999999636" w:val="single" w:color="#000000"/>
              <w:end w:sz="4.0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Proof of ownership or rental of small equipment (dig axes, spades, iron bar,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cramps, clamps etc. </w:t>
            </w:r>
          </w:p>
        </w:tc>
        <w:tc>
          <w:tcPr>
            <w:tcW w:type="dxa" w:w="836"/>
            <w:tcBorders>
              <w:start w:sz="4.0" w:val="single" w:color="#000000"/>
              <w:top w:sz="2.399999999999636" w:val="single" w:color="#000000"/>
              <w:end w:sz="4.0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2.399999999999636" w:val="single" w:color="#000000"/>
              <w:end w:sz="4.0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40"/>
        </w:trPr>
        <w:tc>
          <w:tcPr>
            <w:tcW w:type="dxa" w:w="1502"/>
            <w:tcBorders>
              <w:start w:sz="3.1999999999999886" w:val="single" w:color="#000000"/>
              <w:top w:sz="2.399999999999636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4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B.6 </w:t>
            </w:r>
          </w:p>
        </w:tc>
        <w:tc>
          <w:tcPr>
            <w:tcW w:type="dxa" w:w="7044"/>
            <w:tcBorders>
              <w:start w:sz="3.2000000000000455" w:val="single" w:color="#000000"/>
              <w:top w:sz="2.39999999999963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4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FINANCIAL CAPACITY </w:t>
            </w:r>
          </w:p>
        </w:tc>
        <w:tc>
          <w:tcPr>
            <w:tcW w:type="dxa" w:w="836"/>
            <w:tcBorders>
              <w:start w:sz="4.0" w:val="single" w:color="#000000"/>
              <w:top w:sz="2.39999999999963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2.39999999999963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188" w:lineRule="exact" w:before="410" w:after="0"/>
        <w:ind w:left="138" w:right="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</w:p>
    <w:p>
      <w:pPr>
        <w:autoSpaceDN w:val="0"/>
        <w:autoSpaceDE w:val="0"/>
        <w:widowControl/>
        <w:spacing w:line="248" w:lineRule="exact" w:before="8" w:after="0"/>
        <w:ind w:left="138" w:right="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85 | 93</w:t>
      </w:r>
    </w:p>
    <w:p>
      <w:pPr>
        <w:sectPr>
          <w:pgSz w:w="12240" w:h="15840"/>
          <w:pgMar w:top="424" w:right="940" w:bottom="372" w:left="105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6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4.000000000000057" w:type="dxa"/>
      </w:tblPr>
      <w:tblGrid>
        <w:gridCol w:w="2560"/>
        <w:gridCol w:w="2560"/>
        <w:gridCol w:w="2560"/>
        <w:gridCol w:w="2560"/>
      </w:tblGrid>
      <w:tr>
        <w:trPr>
          <w:trHeight w:hRule="exact" w:val="1046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88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B.6.1 </w:t>
            </w:r>
          </w:p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An attestation of financial capacity (solvency) of the enterprise issued by a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1st class bank located in any area in Cameroon and approved by the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Ministry of Finance and respect COBAC conditions. =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35,000,000 FCFA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(Thirty-Five Million Francs)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40"/>
        </w:trPr>
        <w:tc>
          <w:tcPr>
            <w:tcW w:type="dxa" w:w="1502"/>
            <w:tcBorders>
              <w:start w:sz="3.1999999999999886" w:val="single" w:color="#000000"/>
              <w:top w:sz="3.2000000000000455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4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B.7 </w:t>
            </w:r>
          </w:p>
        </w:tc>
        <w:tc>
          <w:tcPr>
            <w:tcW w:type="dxa" w:w="7044"/>
            <w:tcBorders>
              <w:start w:sz="3.2000000000000455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8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Attestation of site visit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signed by the bidder or mandated representative </w:t>
            </w:r>
          </w:p>
        </w:tc>
        <w:tc>
          <w:tcPr>
            <w:tcW w:type="dxa" w:w="836"/>
            <w:tcBorders>
              <w:start w:sz="4.0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30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4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B.8 </w:t>
            </w:r>
          </w:p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98" w:right="1152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Summary report of site visit signed by the bidder or mandated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representative and justified with pictures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38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B.9 </w:t>
            </w:r>
          </w:p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4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Special Technical Clauses initialled in all the pages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30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B.10 </w:t>
            </w:r>
          </w:p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98" w:right="288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Special Administrative Clauses completed and initialled in all the pages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and last page signed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250" w:lineRule="exact" w:before="524" w:after="262"/>
        <w:ind w:left="138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ENVELOPE C- FINANCIAL FILE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32.00000000000003" w:type="dxa"/>
      </w:tblPr>
      <w:tblGrid>
        <w:gridCol w:w="2560"/>
        <w:gridCol w:w="2560"/>
        <w:gridCol w:w="2560"/>
        <w:gridCol w:w="2560"/>
      </w:tblGrid>
      <w:tr>
        <w:trPr>
          <w:trHeight w:hRule="exact" w:val="404"/>
        </w:trPr>
        <w:tc>
          <w:tcPr>
            <w:tcW w:type="dxa" w:w="1316"/>
            <w:tcBorders>
              <w:start w:sz="4.0" w:val="single" w:color="#000000"/>
              <w:top w:sz="3.2000000000000455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76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No. </w:t>
            </w:r>
          </w:p>
        </w:tc>
        <w:tc>
          <w:tcPr>
            <w:tcW w:type="dxa" w:w="7142"/>
            <w:tcBorders>
              <w:start w:sz="4.0" w:val="single" w:color="#000000"/>
              <w:top w:sz="3.2000000000000455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76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DESIGNATION. </w:t>
            </w:r>
          </w:p>
        </w:tc>
        <w:tc>
          <w:tcPr>
            <w:tcW w:type="dxa" w:w="848"/>
            <w:tcBorders>
              <w:start w:sz="4.0" w:val="single" w:color="#000000"/>
              <w:top w:sz="3.2000000000000455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76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YES </w:t>
            </w:r>
          </w:p>
        </w:tc>
        <w:tc>
          <w:tcPr>
            <w:tcW w:type="dxa" w:w="844"/>
            <w:tcBorders>
              <w:start w:sz="4.0" w:val="single" w:color="#000000"/>
              <w:top w:sz="3.2000000000000455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76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NO </w:t>
            </w:r>
          </w:p>
        </w:tc>
      </w:tr>
      <w:tr>
        <w:trPr>
          <w:trHeight w:hRule="exact" w:val="406"/>
        </w:trPr>
        <w:tc>
          <w:tcPr>
            <w:tcW w:type="dxa" w:w="1316"/>
            <w:tcBorders>
              <w:start w:sz="4.0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7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C1 </w:t>
            </w:r>
          </w:p>
        </w:tc>
        <w:tc>
          <w:tcPr>
            <w:tcW w:type="dxa" w:w="7142"/>
            <w:tcBorders>
              <w:start w:sz="4.0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70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 submission letter, signed, dated and stamped. (see ANNEX 3) </w:t>
            </w:r>
          </w:p>
        </w:tc>
        <w:tc>
          <w:tcPr>
            <w:tcW w:type="dxa" w:w="848"/>
            <w:tcBorders>
              <w:start w:sz="4.0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44"/>
            <w:tcBorders>
              <w:start w:sz="4.0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404"/>
        </w:trPr>
        <w:tc>
          <w:tcPr>
            <w:tcW w:type="dxa" w:w="131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74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C2 </w:t>
            </w:r>
          </w:p>
        </w:tc>
        <w:tc>
          <w:tcPr>
            <w:tcW w:type="dxa" w:w="714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8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Completed and signed framework of unit prices. </w:t>
            </w:r>
          </w:p>
        </w:tc>
        <w:tc>
          <w:tcPr>
            <w:tcW w:type="dxa" w:w="84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4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830"/>
        </w:trPr>
        <w:tc>
          <w:tcPr>
            <w:tcW w:type="dxa" w:w="131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86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C3 </w:t>
            </w:r>
          </w:p>
        </w:tc>
        <w:tc>
          <w:tcPr>
            <w:tcW w:type="dxa" w:w="714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2" w:lineRule="exact" w:before="136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Signed Bills of quantities and cost estimates indicating the total amount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without taxes (HT) and with taxes (TTC), in figures and in words </w:t>
            </w:r>
          </w:p>
        </w:tc>
        <w:tc>
          <w:tcPr>
            <w:tcW w:type="dxa" w:w="84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4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80"/>
        </w:trPr>
        <w:tc>
          <w:tcPr>
            <w:tcW w:type="dxa" w:w="1316"/>
            <w:tcBorders>
              <w:start w:sz="4.0" w:val="single" w:color="#000000"/>
              <w:top w:sz="4.0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C4 </w:t>
            </w:r>
          </w:p>
        </w:tc>
        <w:tc>
          <w:tcPr>
            <w:tcW w:type="dxa" w:w="7142"/>
            <w:tcBorders>
              <w:start w:sz="4.0" w:val="single" w:color="#000000"/>
              <w:top w:sz="4.0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54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Sub details of unit prices all pages initialled </w:t>
            </w:r>
          </w:p>
        </w:tc>
        <w:tc>
          <w:tcPr>
            <w:tcW w:type="dxa" w:w="848"/>
            <w:tcBorders>
              <w:start w:sz="4.0" w:val="single" w:color="#000000"/>
              <w:top w:sz="4.0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44"/>
            <w:tcBorders>
              <w:start w:sz="4.0" w:val="single" w:color="#000000"/>
              <w:top w:sz="4.0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84"/>
        </w:trPr>
        <w:tc>
          <w:tcPr>
            <w:tcW w:type="dxa" w:w="8458"/>
            <w:gridSpan w:val="2"/>
            <w:tcBorders>
              <w:start w:sz="4.0" w:val="single" w:color="#000000"/>
              <w:top w:sz="3.200000000000273" w:val="single" w:color="#000000"/>
              <w:end w:sz="4.0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4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TOTAL </w:t>
            </w:r>
          </w:p>
        </w:tc>
        <w:tc>
          <w:tcPr>
            <w:tcW w:type="dxa" w:w="848"/>
            <w:tcBorders>
              <w:start w:sz="4.0" w:val="single" w:color="#000000"/>
              <w:top w:sz="3.200000000000273" w:val="single" w:color="#000000"/>
              <w:end w:sz="4.0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44"/>
            <w:tcBorders>
              <w:start w:sz="4.0" w:val="single" w:color="#000000"/>
              <w:top w:sz="3.200000000000273" w:val="single" w:color="#000000"/>
              <w:end w:sz="4.0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250" w:lineRule="exact" w:before="776" w:after="0"/>
        <w:ind w:left="802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This evaluation will be done in a purely binary (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YES)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 or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(NO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) with an acceptable minimum </w:t>
      </w:r>
    </w:p>
    <w:p>
      <w:pPr>
        <w:autoSpaceDN w:val="0"/>
        <w:autoSpaceDE w:val="0"/>
        <w:widowControl/>
        <w:spacing w:line="250" w:lineRule="exact" w:before="276" w:after="0"/>
        <w:ind w:left="138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from at least 75% of the essential criteria taken in account.</w:t>
      </w:r>
    </w:p>
    <w:p>
      <w:pPr>
        <w:autoSpaceDN w:val="0"/>
        <w:autoSpaceDE w:val="0"/>
        <w:widowControl/>
        <w:spacing w:line="258" w:lineRule="exact" w:before="256" w:after="0"/>
        <w:ind w:left="138" w:right="198" w:firstLine="664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 will be awarded to the bidder who would have proposed the offer with the lowest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amount, in conformity with the regulations of the Tender Documents and having satisfied to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100%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of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eliminatory criteria and at least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75%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of the essential criteria. </w:t>
      </w:r>
    </w:p>
    <w:p>
      <w:pPr>
        <w:autoSpaceDN w:val="0"/>
        <w:tabs>
          <w:tab w:pos="802" w:val="left"/>
          <w:tab w:pos="814" w:val="left"/>
          <w:tab w:pos="1152" w:val="left"/>
          <w:tab w:pos="1392" w:val="left"/>
          <w:tab w:pos="1490" w:val="left"/>
        </w:tabs>
        <w:autoSpaceDE w:val="0"/>
        <w:widowControl/>
        <w:spacing w:line="260" w:lineRule="exact" w:before="6" w:after="0"/>
        <w:ind w:left="138" w:right="144" w:firstLine="0"/>
        <w:jc w:val="left"/>
      </w:pP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  <w:u w:val="single"/>
        </w:rPr>
        <w:t>Eliminatory criteria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 </w:t>
      </w:r>
      <w:r>
        <w:br/>
      </w:r>
      <w:r>
        <w:tab/>
      </w:r>
      <w:r>
        <w:tab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Outright elimination during the opening session of the Bids </w:t>
      </w:r>
      <w:r>
        <w:br/>
      </w:r>
      <w:r>
        <w:tab/>
      </w:r>
      <w:r>
        <w:tab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Deadline for delivery higher than prescribed; </w:t>
      </w:r>
      <w:r>
        <w:br/>
      </w:r>
      <w:r>
        <w:tab/>
      </w:r>
      <w:r>
        <w:tab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2.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False declaration or falsified documents; </w:t>
      </w:r>
      <w:r>
        <w:br/>
      </w:r>
      <w:r>
        <w:tab/>
      </w:r>
      <w:r>
        <w:tab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3.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 bid with the external envelope carrying a sign or mark leading to the identification of the </w:t>
      </w:r>
      <w:r>
        <w:tab/>
      </w:r>
      <w:r>
        <w:tab/>
      </w:r>
      <w:r>
        <w:tab/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bidder; </w:t>
      </w:r>
      <w:r>
        <w:br/>
      </w:r>
      <w:r>
        <w:tab/>
      </w:r>
      <w:r>
        <w:tab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4.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Absence of Bid Bond and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an Original receipt issued by the Deposit and Consignment </w:t>
      </w:r>
      <w:r>
        <w:tab/>
      </w:r>
      <w:r>
        <w:tab/>
      </w:r>
      <w:r>
        <w:tab/>
      </w:r>
      <w:r>
        <w:tab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Fund (CDEC); </w:t>
      </w:r>
      <w:r>
        <w:br/>
      </w:r>
      <w:r>
        <w:tab/>
      </w:r>
      <w:r>
        <w:tab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5.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Absence of the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Categorisation Certificate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certified by MINMAP or the decision formally </w:t>
      </w:r>
      <w:r>
        <w:tab/>
      </w:r>
      <w:r>
        <w:tab/>
      </w:r>
      <w:r>
        <w:tab/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classifying the company; </w:t>
      </w:r>
      <w:r>
        <w:br/>
      </w:r>
      <w:r>
        <w:tab/>
      </w:r>
      <w:r>
        <w:tab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6.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Non-respect of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75%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of essential criteria; </w:t>
      </w:r>
      <w:r>
        <w:br/>
      </w:r>
      <w:r>
        <w:tab/>
      </w:r>
      <w:r>
        <w:tab/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During the opening session of the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Bids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if a document of the administrative bid is absent or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noncompliant, the bidder will be given forty-eight (48) hours to produce or replace said document else will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be eliminated during the evaluation of the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Bids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. No such document will be accepted after this deadline. </w:t>
      </w:r>
    </w:p>
    <w:p>
      <w:pPr>
        <w:autoSpaceDN w:val="0"/>
        <w:autoSpaceDE w:val="0"/>
        <w:widowControl/>
        <w:spacing w:line="250" w:lineRule="exact" w:before="16" w:after="0"/>
        <w:ind w:left="476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C.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  <w:u w:val="single"/>
        </w:rPr>
        <w:t>Essential criteria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 </w:t>
      </w:r>
    </w:p>
    <w:p>
      <w:pPr>
        <w:autoSpaceDN w:val="0"/>
        <w:autoSpaceDE w:val="0"/>
        <w:widowControl/>
        <w:spacing w:line="250" w:lineRule="exact" w:before="60" w:after="0"/>
        <w:ind w:left="984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1.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General presentation of the tender files; </w:t>
      </w:r>
    </w:p>
    <w:p>
      <w:pPr>
        <w:autoSpaceDN w:val="0"/>
        <w:autoSpaceDE w:val="0"/>
        <w:widowControl/>
        <w:spacing w:line="250" w:lineRule="exact" w:before="64" w:after="0"/>
        <w:ind w:left="984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2.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Financial capacity; </w:t>
      </w:r>
    </w:p>
    <w:p>
      <w:pPr>
        <w:autoSpaceDN w:val="0"/>
        <w:autoSpaceDE w:val="0"/>
        <w:widowControl/>
        <w:spacing w:line="256" w:lineRule="exact" w:before="222" w:after="0"/>
        <w:ind w:left="138" w:right="432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86 | 93</w:t>
      </w:r>
    </w:p>
    <w:p>
      <w:pPr>
        <w:sectPr>
          <w:pgSz w:w="12240" w:h="15840"/>
          <w:pgMar w:top="296" w:right="940" w:bottom="372" w:left="105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6"/>
        <w:ind w:left="0" w:right="0"/>
      </w:pPr>
    </w:p>
    <w:p>
      <w:pPr>
        <w:autoSpaceDN w:val="0"/>
        <w:autoSpaceDE w:val="0"/>
        <w:widowControl/>
        <w:spacing w:line="308" w:lineRule="exact" w:before="0" w:after="0"/>
        <w:ind w:left="846" w:right="2016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3.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References of the company in similar achievements;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4.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Quality of the personnel;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5.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Technical organization of the works;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6.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Safety measures on the site;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7.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Logistics;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8.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Attestation and report of site visit;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9.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Special Technical Clauses initialled in all the pages;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10.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Special Administrative Clauses completed and initialled in all the pages. </w:t>
      </w:r>
    </w:p>
    <w:p>
      <w:pPr>
        <w:autoSpaceDN w:val="0"/>
        <w:tabs>
          <w:tab w:pos="664" w:val="left"/>
        </w:tabs>
        <w:autoSpaceDE w:val="0"/>
        <w:widowControl/>
        <w:spacing w:line="278" w:lineRule="exact" w:before="29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11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. 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  <w:u w:val="single"/>
        </w:rPr>
        <w:t>Main qualification criteria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criteria relating to the qualification of candidates could be indicative on the following: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essential criteria are subjected to minima whose detail is given in the Special Tender Regulation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(RPAO). </w:t>
      </w:r>
    </w:p>
    <w:p>
      <w:pPr>
        <w:autoSpaceDN w:val="0"/>
        <w:tabs>
          <w:tab w:pos="664" w:val="left"/>
        </w:tabs>
        <w:autoSpaceDE w:val="0"/>
        <w:widowControl/>
        <w:spacing w:line="260" w:lineRule="exact" w:before="54" w:after="0"/>
        <w:ind w:left="0" w:right="0" w:firstLine="0"/>
        <w:jc w:val="left"/>
      </w:pP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This evaluation will be done in a purely binary (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YES)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or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(NO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) with an acceptable minimum from at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least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75%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of the essential criteria taken in account. </w:t>
      </w:r>
    </w:p>
    <w:p>
      <w:pPr>
        <w:autoSpaceDN w:val="0"/>
        <w:autoSpaceDE w:val="0"/>
        <w:widowControl/>
        <w:spacing w:line="260" w:lineRule="exact" w:before="56" w:after="0"/>
        <w:ind w:left="0" w:right="20" w:firstLine="664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 will be awarded to the bidder who would have proposed the offer with the lowest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amount, in conformity with the regulations of the Tender Documents and having satisfied to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100%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of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eliminatory criteria and at least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75%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of the essential criteria. </w:t>
      </w:r>
    </w:p>
    <w:p>
      <w:pPr>
        <w:autoSpaceDN w:val="0"/>
        <w:autoSpaceDE w:val="0"/>
        <w:widowControl/>
        <w:spacing w:line="250" w:lineRule="exact" w:before="8" w:after="0"/>
        <w:ind w:left="664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Abnormally low costing will be rejected as per the special tender regulations </w:t>
      </w:r>
    </w:p>
    <w:p>
      <w:pPr>
        <w:autoSpaceDN w:val="0"/>
        <w:autoSpaceDE w:val="0"/>
        <w:widowControl/>
        <w:spacing w:line="256" w:lineRule="exact" w:before="8454" w:after="0"/>
        <w:ind w:left="0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87 | 93</w:t>
      </w:r>
    </w:p>
    <w:p>
      <w:pPr>
        <w:sectPr>
          <w:pgSz w:w="12240" w:h="15840"/>
          <w:pgMar w:top="298" w:right="1118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986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1996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ANNEX NO. 8: MODEL ATTESTATION OF SITE VISITE</w:t>
      </w:r>
    </w:p>
    <w:p>
      <w:pPr>
        <w:autoSpaceDN w:val="0"/>
        <w:autoSpaceDE w:val="0"/>
        <w:widowControl/>
        <w:spacing w:line="292" w:lineRule="exact" w:before="526" w:after="0"/>
        <w:ind w:left="0" w:right="0" w:firstLine="0"/>
        <w:jc w:val="center"/>
      </w:pPr>
      <w:r>
        <w:rPr>
          <w:w w:val="101.32788144625151"/>
          <w:rFonts w:ascii="CIDFont+F3" w:hAnsi="CIDFont+F3" w:eastAsia="CIDFont+F3"/>
          <w:b w:val="0"/>
          <w:i w:val="0"/>
          <w:color w:val="000000"/>
          <w:sz w:val="26"/>
        </w:rPr>
        <w:t xml:space="preserve">Company Letterhead </w:t>
      </w:r>
    </w:p>
    <w:p>
      <w:pPr>
        <w:autoSpaceDN w:val="0"/>
        <w:autoSpaceDE w:val="0"/>
        <w:widowControl/>
        <w:spacing w:line="290" w:lineRule="exact" w:before="618" w:after="0"/>
        <w:ind w:left="0" w:right="0" w:firstLine="0"/>
        <w:jc w:val="left"/>
      </w:pPr>
      <w:r>
        <w:rPr>
          <w:w w:val="101.32788144625151"/>
          <w:rFonts w:ascii="CIDFont+F3" w:hAnsi="CIDFont+F3" w:eastAsia="CIDFont+F3"/>
          <w:b w:val="0"/>
          <w:i w:val="0"/>
          <w:color w:val="000000"/>
          <w:sz w:val="26"/>
        </w:rPr>
        <w:t xml:space="preserve">To whom it may concern </w:t>
      </w:r>
    </w:p>
    <w:p>
      <w:pPr>
        <w:autoSpaceDN w:val="0"/>
        <w:autoSpaceDE w:val="0"/>
        <w:widowControl/>
        <w:spacing w:line="330" w:lineRule="exact" w:before="326" w:after="0"/>
        <w:ind w:left="0" w:right="2760" w:firstLine="0"/>
        <w:jc w:val="right"/>
      </w:pPr>
      <w:r>
        <w:rPr>
          <w:rFonts w:ascii="CIDFont+F2" w:hAnsi="CIDFont+F2" w:eastAsia="CIDFont+F2"/>
          <w:b/>
          <w:i w:val="0"/>
          <w:color w:val="000000"/>
          <w:sz w:val="30"/>
        </w:rPr>
        <w:t>ATTESTATION OF SITE VISITE</w:t>
      </w:r>
    </w:p>
    <w:p>
      <w:pPr>
        <w:autoSpaceDN w:val="0"/>
        <w:autoSpaceDE w:val="0"/>
        <w:widowControl/>
        <w:spacing w:line="518" w:lineRule="exact" w:before="44" w:after="126"/>
        <w:ind w:left="0" w:right="20" w:firstLine="0"/>
        <w:jc w:val="both"/>
      </w:pPr>
      <w:r>
        <w:rPr>
          <w:rFonts w:ascii="CIDFont+F3" w:hAnsi="CIDFont+F3" w:eastAsia="CIDFont+F3"/>
          <w:b w:val="0"/>
          <w:i w:val="0"/>
          <w:color w:val="000000"/>
          <w:sz w:val="30"/>
        </w:rPr>
        <w:t xml:space="preserve">I, the undersign Mr/Mrs _______________________ representing (the company) </w:t>
      </w:r>
      <w:r>
        <w:rPr>
          <w:rFonts w:ascii="CIDFont+F3" w:hAnsi="CIDFont+F3" w:eastAsia="CIDFont+F3"/>
          <w:b w:val="0"/>
          <w:i w:val="0"/>
          <w:color w:val="000000"/>
          <w:sz w:val="30"/>
        </w:rPr>
        <w:t xml:space="preserve">hereby attest on my honour to have  today the (date) _____________________, </w:t>
      </w:r>
      <w:r>
        <w:rPr>
          <w:rFonts w:ascii="CIDFont+F3" w:hAnsi="CIDFont+F3" w:eastAsia="CIDFont+F3"/>
          <w:b w:val="0"/>
          <w:i w:val="0"/>
          <w:color w:val="000000"/>
          <w:sz w:val="30"/>
        </w:rPr>
        <w:t xml:space="preserve">carried out a visit to inspect the site for _________________________________,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1242"/>
        <w:gridCol w:w="1242"/>
        <w:gridCol w:w="1242"/>
        <w:gridCol w:w="1242"/>
        <w:gridCol w:w="1242"/>
        <w:gridCol w:w="1242"/>
        <w:gridCol w:w="1242"/>
        <w:gridCol w:w="1242"/>
      </w:tblGrid>
      <w:tr>
        <w:trPr>
          <w:trHeight w:hRule="exact" w:val="452"/>
        </w:trPr>
        <w:tc>
          <w:tcPr>
            <w:tcW w:type="dxa" w:w="62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2" w:lineRule="exact" w:before="60" w:after="0"/>
              <w:ind w:left="0" w:right="0" w:firstLine="0"/>
              <w:jc w:val="left"/>
            </w:pPr>
            <w:r>
              <w:rPr>
                <w:rFonts w:ascii="CIDFont+F3" w:hAnsi="CIDFont+F3" w:eastAsia="CIDFont+F3"/>
                <w:b w:val="0"/>
                <w:i w:val="0"/>
                <w:color w:val="000000"/>
                <w:sz w:val="30"/>
              </w:rPr>
              <w:t xml:space="preserve">as </w:t>
            </w:r>
          </w:p>
        </w:tc>
        <w:tc>
          <w:tcPr>
            <w:tcW w:type="dxa" w:w="10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2" w:lineRule="exact" w:before="60" w:after="0"/>
              <w:ind w:left="0" w:right="0" w:firstLine="0"/>
              <w:jc w:val="center"/>
            </w:pPr>
            <w:r>
              <w:rPr>
                <w:rFonts w:ascii="CIDFont+F3" w:hAnsi="CIDFont+F3" w:eastAsia="CIDFont+F3"/>
                <w:b w:val="0"/>
                <w:i w:val="0"/>
                <w:color w:val="000000"/>
                <w:sz w:val="30"/>
              </w:rPr>
              <w:t>per</w:t>
            </w:r>
          </w:p>
        </w:tc>
        <w:tc>
          <w:tcPr>
            <w:tcW w:type="dxa" w:w="14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2" w:lineRule="exact" w:before="60" w:after="0"/>
              <w:ind w:left="0" w:right="0" w:firstLine="0"/>
              <w:jc w:val="center"/>
            </w:pPr>
            <w:r>
              <w:rPr>
                <w:rFonts w:ascii="CIDFont+F3" w:hAnsi="CIDFont+F3" w:eastAsia="CIDFont+F3"/>
                <w:b w:val="0"/>
                <w:i w:val="0"/>
                <w:color w:val="000000"/>
                <w:sz w:val="30"/>
              </w:rPr>
              <w:t xml:space="preserve">Open </w:t>
            </w:r>
          </w:p>
        </w:tc>
        <w:tc>
          <w:tcPr>
            <w:tcW w:type="dxa" w:w="17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2" w:lineRule="exact" w:before="60" w:after="0"/>
              <w:ind w:left="0" w:right="0" w:firstLine="0"/>
              <w:jc w:val="center"/>
            </w:pPr>
            <w:r>
              <w:rPr>
                <w:rFonts w:ascii="CIDFont+F3" w:hAnsi="CIDFont+F3" w:eastAsia="CIDFont+F3"/>
                <w:b w:val="0"/>
                <w:i w:val="0"/>
                <w:color w:val="000000"/>
                <w:sz w:val="30"/>
              </w:rPr>
              <w:t xml:space="preserve">National </w:t>
            </w:r>
          </w:p>
        </w:tc>
        <w:tc>
          <w:tcPr>
            <w:tcW w:type="dxa" w:w="18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2" w:lineRule="exact" w:before="60" w:after="0"/>
              <w:ind w:left="0" w:right="0" w:firstLine="0"/>
              <w:jc w:val="center"/>
            </w:pPr>
            <w:r>
              <w:rPr>
                <w:rFonts w:ascii="CIDFont+F3" w:hAnsi="CIDFont+F3" w:eastAsia="CIDFont+F3"/>
                <w:b w:val="0"/>
                <w:i w:val="0"/>
                <w:color w:val="000000"/>
                <w:sz w:val="30"/>
              </w:rPr>
              <w:t xml:space="preserve">Invitation </w:t>
            </w:r>
          </w:p>
        </w:tc>
        <w:tc>
          <w:tcPr>
            <w:tcW w:type="dxa" w:w="8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2" w:lineRule="exact" w:before="60" w:after="0"/>
              <w:ind w:left="0" w:right="0" w:firstLine="0"/>
              <w:jc w:val="center"/>
            </w:pPr>
            <w:r>
              <w:rPr>
                <w:rFonts w:ascii="CIDFont+F3" w:hAnsi="CIDFont+F3" w:eastAsia="CIDFont+F3"/>
                <w:b w:val="0"/>
                <w:i w:val="0"/>
                <w:color w:val="000000"/>
                <w:sz w:val="30"/>
              </w:rPr>
              <w:t>to</w:t>
            </w:r>
          </w:p>
        </w:tc>
        <w:tc>
          <w:tcPr>
            <w:tcW w:type="dxa" w:w="16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2" w:lineRule="exact" w:before="60" w:after="0"/>
              <w:ind w:left="0" w:right="0" w:firstLine="0"/>
              <w:jc w:val="center"/>
            </w:pPr>
            <w:r>
              <w:rPr>
                <w:rFonts w:ascii="CIDFont+F3" w:hAnsi="CIDFont+F3" w:eastAsia="CIDFont+F3"/>
                <w:b w:val="0"/>
                <w:i w:val="0"/>
                <w:color w:val="000000"/>
                <w:sz w:val="30"/>
              </w:rPr>
              <w:t xml:space="preserve">Tender </w:t>
            </w:r>
          </w:p>
        </w:tc>
        <w:tc>
          <w:tcPr>
            <w:tcW w:type="dxa" w:w="7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2" w:lineRule="exact" w:before="92" w:after="0"/>
              <w:ind w:left="0" w:right="10" w:firstLine="0"/>
              <w:jc w:val="right"/>
            </w:pPr>
            <w:r>
              <w:rPr>
                <w:w w:val="101.32788144625151"/>
                <w:rFonts w:ascii="CIDFont+F3" w:hAnsi="CIDFont+F3" w:eastAsia="CIDFont+F3"/>
                <w:b w:val="0"/>
                <w:i w:val="0"/>
                <w:color w:val="000000"/>
                <w:sz w:val="26"/>
              </w:rPr>
              <w:t xml:space="preserve">No. </w:t>
            </w:r>
          </w:p>
        </w:tc>
      </w:tr>
    </w:tbl>
    <w:p>
      <w:pPr>
        <w:autoSpaceDN w:val="0"/>
        <w:autoSpaceDE w:val="0"/>
        <w:widowControl/>
        <w:spacing w:line="292" w:lineRule="exact" w:before="124" w:after="0"/>
        <w:ind w:left="0" w:right="0" w:firstLine="0"/>
        <w:jc w:val="left"/>
      </w:pPr>
      <w:r>
        <w:rPr>
          <w:w w:val="101.32788144625151"/>
          <w:rFonts w:ascii="CIDFont+F3" w:hAnsi="CIDFont+F3" w:eastAsia="CIDFont+F3"/>
          <w:b w:val="0"/>
          <w:i w:val="0"/>
          <w:color w:val="000000"/>
          <w:sz w:val="26"/>
        </w:rPr>
        <w:t>00008/ONIT/MINDDEVEL/FC/FCITB/PIB/2026 Of ________________</w:t>
      </w:r>
    </w:p>
    <w:p>
      <w:pPr>
        <w:autoSpaceDN w:val="0"/>
        <w:autoSpaceDE w:val="0"/>
        <w:widowControl/>
        <w:spacing w:line="520" w:lineRule="exact" w:before="498" w:after="0"/>
        <w:ind w:left="0" w:right="0" w:firstLine="0"/>
        <w:jc w:val="left"/>
      </w:pPr>
      <w:r>
        <w:rPr>
          <w:rFonts w:ascii="CIDFont+F2" w:hAnsi="CIDFont+F2" w:eastAsia="CIDFont+F2"/>
          <w:b/>
          <w:i w:val="0"/>
          <w:color w:val="000000"/>
          <w:sz w:val="30"/>
        </w:rPr>
        <w:t>In testimony whereof</w:t>
      </w:r>
      <w:r>
        <w:rPr>
          <w:rFonts w:ascii="CIDFont+F3" w:hAnsi="CIDFont+F3" w:eastAsia="CIDFont+F3"/>
          <w:b w:val="0"/>
          <w:i w:val="0"/>
          <w:color w:val="000000"/>
          <w:sz w:val="30"/>
        </w:rPr>
        <w:t xml:space="preserve">, this attestation is issued to serve the purpose it is intended </w:t>
      </w:r>
      <w:r>
        <w:rPr>
          <w:rFonts w:ascii="CIDFont+F3" w:hAnsi="CIDFont+F3" w:eastAsia="CIDFont+F3"/>
          <w:b w:val="0"/>
          <w:i w:val="0"/>
          <w:color w:val="000000"/>
          <w:sz w:val="30"/>
        </w:rPr>
        <w:t xml:space="preserve">for. </w:t>
      </w:r>
    </w:p>
    <w:p>
      <w:pPr>
        <w:autoSpaceDN w:val="0"/>
        <w:autoSpaceDE w:val="0"/>
        <w:widowControl/>
        <w:spacing w:line="250" w:lineRule="exact" w:before="44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  <w:u w:val="single"/>
        </w:rPr>
        <w:t>ATT: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 </w:t>
      </w:r>
    </w:p>
    <w:p>
      <w:pPr>
        <w:autoSpaceDN w:val="0"/>
        <w:autoSpaceDE w:val="0"/>
        <w:widowControl/>
        <w:spacing w:line="334" w:lineRule="exact" w:before="266" w:after="0"/>
        <w:ind w:left="338" w:right="0" w:firstLine="0"/>
        <w:jc w:val="left"/>
      </w:pPr>
      <w:r>
        <w:rPr>
          <w:rFonts w:ascii="CIDFont+F11" w:hAnsi="CIDFont+F11" w:eastAsia="CIDFont+F11"/>
          <w:b w:val="0"/>
          <w:i w:val="0"/>
          <w:color w:val="000000"/>
          <w:sz w:val="30"/>
        </w:rPr>
        <w:t></w:t>
      </w:r>
      <w:r>
        <w:rPr>
          <w:rFonts w:ascii="CIDFont+F3" w:hAnsi="CIDFont+F3" w:eastAsia="CIDFont+F3"/>
          <w:b w:val="0"/>
          <w:i w:val="0"/>
          <w:color w:val="000000"/>
          <w:sz w:val="30"/>
        </w:rPr>
        <w:t xml:space="preserve">Summary site visit report </w:t>
      </w:r>
    </w:p>
    <w:p>
      <w:pPr>
        <w:autoSpaceDN w:val="0"/>
        <w:autoSpaceDE w:val="0"/>
        <w:widowControl/>
        <w:spacing w:line="334" w:lineRule="exact" w:before="236" w:after="0"/>
        <w:ind w:left="338" w:right="0" w:firstLine="0"/>
        <w:jc w:val="left"/>
      </w:pPr>
      <w:r>
        <w:rPr>
          <w:rFonts w:ascii="CIDFont+F11" w:hAnsi="CIDFont+F11" w:eastAsia="CIDFont+F11"/>
          <w:b w:val="0"/>
          <w:i w:val="0"/>
          <w:color w:val="000000"/>
          <w:sz w:val="30"/>
        </w:rPr>
        <w:t></w:t>
      </w:r>
      <w:r>
        <w:rPr>
          <w:rFonts w:ascii="CIDFont+F3" w:hAnsi="CIDFont+F3" w:eastAsia="CIDFont+F3"/>
          <w:b w:val="0"/>
          <w:i w:val="0"/>
          <w:color w:val="000000"/>
          <w:sz w:val="30"/>
        </w:rPr>
        <w:t xml:space="preserve">Site pictures </w:t>
      </w:r>
    </w:p>
    <w:p>
      <w:pPr>
        <w:autoSpaceDN w:val="0"/>
        <w:autoSpaceDE w:val="0"/>
        <w:widowControl/>
        <w:spacing w:line="256" w:lineRule="exact" w:before="3540" w:after="0"/>
        <w:ind w:left="0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88 | 93</w:t>
      </w:r>
    </w:p>
    <w:p>
      <w:pPr>
        <w:sectPr>
          <w:pgSz w:w="12240" w:h="15840"/>
          <w:pgMar w:top="1206" w:right="1108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464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9924"/>
      </w:tblGrid>
      <w:tr>
        <w:trPr>
          <w:trHeight w:hRule="exact" w:val="744"/>
        </w:trPr>
        <w:tc>
          <w:tcPr>
            <w:tcW w:type="dxa" w:w="9904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268" w:after="0"/>
              <w:ind w:left="0" w:right="3144" w:firstLine="0"/>
              <w:jc w:val="right"/>
            </w:pPr>
            <w:r>
              <w:rPr>
                <w:w w:val="98.95737296656559"/>
                <w:rFonts w:ascii="CIDFont+F3" w:hAnsi="CIDFont+F3" w:eastAsia="CIDFont+F3"/>
                <w:b w:val="0"/>
                <w:i w:val="0"/>
                <w:color w:val="000000"/>
                <w:sz w:val="38"/>
              </w:rPr>
              <w:t xml:space="preserve">DOCUMENT NO. 11: </w:t>
            </w:r>
          </w:p>
        </w:tc>
      </w:tr>
    </w:tbl>
    <w:p>
      <w:pPr>
        <w:autoSpaceDN w:val="0"/>
        <w:autoSpaceDE w:val="0"/>
        <w:widowControl/>
        <w:spacing w:line="112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72.0" w:type="dxa"/>
      </w:tblPr>
      <w:tblGrid>
        <w:gridCol w:w="9924"/>
      </w:tblGrid>
      <w:tr>
        <w:trPr>
          <w:trHeight w:hRule="exact" w:val="536"/>
        </w:trPr>
        <w:tc>
          <w:tcPr>
            <w:tcW w:type="dxa" w:w="8800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60" w:after="0"/>
              <w:ind w:left="0" w:right="0" w:firstLine="0"/>
              <w:jc w:val="center"/>
            </w:pPr>
            <w:r>
              <w:rPr>
                <w:w w:val="98.95737296656559"/>
                <w:rFonts w:ascii="CIDFont+F3" w:hAnsi="CIDFont+F3" w:eastAsia="CIDFont+F3"/>
                <w:b w:val="0"/>
                <w:i w:val="0"/>
                <w:color w:val="000000"/>
                <w:sz w:val="38"/>
              </w:rPr>
              <w:t xml:space="preserve">JUSTIFICATION OF PRELIMINARY STUDIES </w:t>
            </w:r>
          </w:p>
        </w:tc>
      </w:tr>
    </w:tbl>
    <w:p>
      <w:pPr>
        <w:autoSpaceDN w:val="0"/>
        <w:autoSpaceDE w:val="0"/>
        <w:widowControl/>
        <w:spacing w:line="256" w:lineRule="exact" w:before="6890" w:after="0"/>
        <w:ind w:left="28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89 | 93</w:t>
      </w:r>
    </w:p>
    <w:p>
      <w:pPr>
        <w:sectPr>
          <w:pgSz w:w="12240" w:h="15840"/>
          <w:pgMar w:top="1440" w:right="1148" w:bottom="372" w:left="116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464"/>
        <w:ind w:left="0" w:right="0"/>
      </w:pPr>
    </w:p>
    <w:p>
      <w:pPr>
        <w:autoSpaceDN w:val="0"/>
        <w:autoSpaceDE w:val="0"/>
        <w:widowControl/>
        <w:spacing w:line="256" w:lineRule="exact" w:before="0" w:after="0"/>
        <w:ind w:left="0" w:right="288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[To be systematically filled by the Project Owner based on the nature of services to be executed and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according to the specifications of Point 5.a of Circular No. 003/CAB/PM of 18 April 2008 relating to the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respect of rules governing the award, execution and control of public contracts] </w:t>
      </w:r>
    </w:p>
    <w:p>
      <w:pPr>
        <w:autoSpaceDN w:val="0"/>
        <w:autoSpaceDE w:val="0"/>
        <w:widowControl/>
        <w:spacing w:line="250" w:lineRule="exact" w:before="538" w:after="0"/>
        <w:ind w:left="0" w:right="0" w:firstLine="0"/>
        <w:jc w:val="center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Note on preliminary studies </w:t>
      </w:r>
    </w:p>
    <w:p>
      <w:pPr>
        <w:autoSpaceDN w:val="0"/>
        <w:autoSpaceDE w:val="0"/>
        <w:widowControl/>
        <w:spacing w:line="258" w:lineRule="exact" w:before="254" w:after="0"/>
        <w:ind w:left="0" w:right="24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 accordance with the Public Contracts Code, the Project Owner must, prior to commencing the procedure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to award contracts or refer to the competent Tenders Board, ensure that draft tender files are prepared based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on preliminary studies. </w:t>
      </w:r>
    </w:p>
    <w:p>
      <w:pPr>
        <w:autoSpaceDN w:val="0"/>
        <w:autoSpaceDE w:val="0"/>
        <w:widowControl/>
        <w:spacing w:line="250" w:lineRule="exact" w:before="26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These studies must be required during the examination of the Tender File (TF) by the Tenders Board. </w:t>
      </w:r>
    </w:p>
    <w:p>
      <w:pPr>
        <w:autoSpaceDN w:val="0"/>
        <w:autoSpaceDE w:val="0"/>
        <w:widowControl/>
        <w:spacing w:line="260" w:lineRule="exact" w:before="26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Project Owner is bound to fill the questionnaire in annex 1 accompanied by justifications of the said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studies. </w:t>
      </w:r>
    </w:p>
    <w:p>
      <w:pPr>
        <w:autoSpaceDN w:val="0"/>
        <w:autoSpaceDE w:val="0"/>
        <w:widowControl/>
        <w:spacing w:line="250" w:lineRule="exact" w:before="528" w:after="0"/>
        <w:ind w:left="0" w:right="0" w:firstLine="0"/>
        <w:jc w:val="center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Justification of preliminary studies </w:t>
      </w:r>
    </w:p>
    <w:p>
      <w:pPr>
        <w:autoSpaceDN w:val="0"/>
        <w:autoSpaceDE w:val="0"/>
        <w:widowControl/>
        <w:spacing w:line="250" w:lineRule="exact" w:before="402" w:after="0"/>
        <w:ind w:left="33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1.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Attach the preliminary studies. </w:t>
      </w:r>
    </w:p>
    <w:p>
      <w:pPr>
        <w:autoSpaceDN w:val="0"/>
        <w:autoSpaceDE w:val="0"/>
        <w:widowControl/>
        <w:spacing w:line="248" w:lineRule="exact" w:before="138" w:after="0"/>
        <w:ind w:left="33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2.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Indicate </w:t>
      </w:r>
    </w:p>
    <w:p>
      <w:pPr>
        <w:autoSpaceDN w:val="0"/>
        <w:tabs>
          <w:tab w:pos="1352" w:val="left"/>
        </w:tabs>
        <w:autoSpaceDE w:val="0"/>
        <w:widowControl/>
        <w:spacing w:line="250" w:lineRule="exact" w:before="142" w:after="0"/>
        <w:ind w:left="67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2.1.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date studies were carried out; </w:t>
      </w:r>
    </w:p>
    <w:p>
      <w:pPr>
        <w:autoSpaceDN w:val="0"/>
        <w:tabs>
          <w:tab w:pos="1352" w:val="left"/>
        </w:tabs>
        <w:autoSpaceDE w:val="0"/>
        <w:widowControl/>
        <w:spacing w:line="248" w:lineRule="exact" w:before="140" w:after="0"/>
        <w:ind w:left="67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2.2.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name of the public or private Project Manager </w:t>
      </w:r>
    </w:p>
    <w:p>
      <w:pPr>
        <w:autoSpaceDN w:val="0"/>
        <w:tabs>
          <w:tab w:pos="1352" w:val="left"/>
        </w:tabs>
        <w:autoSpaceDE w:val="0"/>
        <w:widowControl/>
        <w:spacing w:line="250" w:lineRule="exact" w:before="140" w:after="0"/>
        <w:ind w:left="67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2.3.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References of the contract, if Private Manager carried it out; </w:t>
      </w:r>
    </w:p>
    <w:p>
      <w:pPr>
        <w:autoSpaceDN w:val="0"/>
        <w:autoSpaceDE w:val="0"/>
        <w:widowControl/>
        <w:spacing w:line="250" w:lineRule="exact" w:before="530" w:after="0"/>
        <w:ind w:left="132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2.4.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If maintenance works </w:t>
      </w:r>
    </w:p>
    <w:p>
      <w:pPr>
        <w:autoSpaceDN w:val="0"/>
        <w:autoSpaceDE w:val="0"/>
        <w:widowControl/>
        <w:spacing w:line="250" w:lineRule="exact" w:before="136" w:after="0"/>
        <w:ind w:left="65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2.4.1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Description of the studies; </w:t>
      </w:r>
    </w:p>
    <w:p>
      <w:pPr>
        <w:autoSpaceDN w:val="0"/>
        <w:autoSpaceDE w:val="0"/>
        <w:widowControl/>
        <w:spacing w:line="250" w:lineRule="exact" w:before="142" w:after="0"/>
        <w:ind w:left="67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2.4.2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Attach the outline of the itinerary bringing out readings of degradations as well as the </w:t>
      </w:r>
    </w:p>
    <w:p>
      <w:pPr>
        <w:autoSpaceDN w:val="0"/>
        <w:autoSpaceDE w:val="0"/>
        <w:widowControl/>
        <w:spacing w:line="250" w:lineRule="exact" w:before="138" w:after="0"/>
        <w:ind w:left="1352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approved programming documents. </w:t>
      </w:r>
    </w:p>
    <w:p>
      <w:pPr>
        <w:autoSpaceDN w:val="0"/>
        <w:autoSpaceDE w:val="0"/>
        <w:widowControl/>
        <w:spacing w:line="250" w:lineRule="exact" w:before="528" w:after="0"/>
        <w:ind w:left="182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2.5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Rehabilitation or new works </w:t>
      </w:r>
    </w:p>
    <w:p>
      <w:pPr>
        <w:autoSpaceDN w:val="0"/>
        <w:autoSpaceDE w:val="0"/>
        <w:widowControl/>
        <w:spacing w:line="250" w:lineRule="exact" w:before="138" w:after="0"/>
        <w:ind w:left="93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2.5.1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Are quantities in the quotations the same as those of the studies? </w:t>
      </w:r>
    </w:p>
    <w:p>
      <w:pPr>
        <w:autoSpaceDN w:val="0"/>
        <w:autoSpaceDE w:val="0"/>
        <w:widowControl/>
        <w:spacing w:line="250" w:lineRule="exact" w:before="140" w:after="0"/>
        <w:ind w:left="93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2.5.2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Description of studies: Draft Preliminary Study, Detailed Preliminary Study; </w:t>
      </w:r>
    </w:p>
    <w:p>
      <w:pPr>
        <w:autoSpaceDN w:val="0"/>
        <w:autoSpaceDE w:val="0"/>
        <w:widowControl/>
        <w:spacing w:line="250" w:lineRule="exact" w:before="140" w:after="0"/>
        <w:ind w:left="93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2.5.3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Attach the said studies. </w:t>
      </w:r>
    </w:p>
    <w:p>
      <w:pPr>
        <w:autoSpaceDN w:val="0"/>
        <w:autoSpaceDE w:val="0"/>
        <w:widowControl/>
        <w:spacing w:line="260" w:lineRule="exact" w:before="386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N.B.  For services of less scope,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Project Owner may furnish a justification of calculation of quantities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of the tender file. </w:t>
      </w:r>
    </w:p>
    <w:p>
      <w:pPr>
        <w:autoSpaceDN w:val="0"/>
        <w:tabs>
          <w:tab w:pos="266" w:val="left"/>
        </w:tabs>
        <w:autoSpaceDE w:val="0"/>
        <w:widowControl/>
        <w:spacing w:line="258" w:lineRule="exact" w:before="26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The chairperson of the Tenders Board may, before taking a decision, seek expert advice on the quality of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the studies. </w:t>
      </w:r>
    </w:p>
    <w:p>
      <w:pPr>
        <w:autoSpaceDN w:val="0"/>
        <w:autoSpaceDE w:val="0"/>
        <w:widowControl/>
        <w:spacing w:line="256" w:lineRule="exact" w:before="772" w:after="0"/>
        <w:ind w:left="0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90 | 93</w:t>
      </w:r>
    </w:p>
    <w:p>
      <w:pPr>
        <w:sectPr>
          <w:pgSz w:w="12240" w:h="15840"/>
          <w:pgMar w:top="684" w:right="1124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464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9924"/>
      </w:tblGrid>
      <w:tr>
        <w:trPr>
          <w:trHeight w:hRule="exact" w:val="744"/>
        </w:trPr>
        <w:tc>
          <w:tcPr>
            <w:tcW w:type="dxa" w:w="9904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268" w:after="0"/>
              <w:ind w:left="0" w:right="3144" w:firstLine="0"/>
              <w:jc w:val="right"/>
            </w:pPr>
            <w:r>
              <w:rPr>
                <w:w w:val="98.95737296656559"/>
                <w:rFonts w:ascii="CIDFont+F3" w:hAnsi="CIDFont+F3" w:eastAsia="CIDFont+F3"/>
                <w:b w:val="0"/>
                <w:i w:val="0"/>
                <w:color w:val="000000"/>
                <w:sz w:val="38"/>
              </w:rPr>
              <w:t xml:space="preserve">DOCUMENT NO. 12: </w:t>
            </w:r>
          </w:p>
        </w:tc>
      </w:tr>
    </w:tbl>
    <w:p>
      <w:pPr>
        <w:autoSpaceDN w:val="0"/>
        <w:autoSpaceDE w:val="0"/>
        <w:widowControl/>
        <w:spacing w:line="112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2.00000000000003" w:type="dxa"/>
      </w:tblPr>
      <w:tblGrid>
        <w:gridCol w:w="9924"/>
      </w:tblGrid>
      <w:tr>
        <w:trPr>
          <w:trHeight w:hRule="exact" w:val="536"/>
        </w:trPr>
        <w:tc>
          <w:tcPr>
            <w:tcW w:type="dxa" w:w="9820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60" w:after="0"/>
              <w:ind w:left="0" w:right="0" w:firstLine="0"/>
              <w:jc w:val="center"/>
            </w:pPr>
            <w:r>
              <w:rPr>
                <w:w w:val="98.95737296656559"/>
                <w:rFonts w:ascii="CIDFont+F3" w:hAnsi="CIDFont+F3" w:eastAsia="CIDFont+F3"/>
                <w:b w:val="0"/>
                <w:i w:val="0"/>
                <w:color w:val="000000"/>
                <w:sz w:val="38"/>
              </w:rPr>
              <w:t xml:space="preserve">LIST OF BANKING ESTABLISHMENTS AND FINANCIAL </w:t>
            </w:r>
          </w:p>
        </w:tc>
      </w:tr>
    </w:tbl>
    <w:p>
      <w:pPr>
        <w:autoSpaceDN w:val="0"/>
        <w:autoSpaceDE w:val="0"/>
        <w:widowControl/>
        <w:spacing w:line="112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172.00000000000003" w:type="dxa"/>
      </w:tblPr>
      <w:tblGrid>
        <w:gridCol w:w="9924"/>
      </w:tblGrid>
      <w:tr>
        <w:trPr>
          <w:trHeight w:hRule="exact" w:val="536"/>
        </w:trPr>
        <w:tc>
          <w:tcPr>
            <w:tcW w:type="dxa" w:w="9600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60" w:after="0"/>
              <w:ind w:left="0" w:right="0" w:firstLine="0"/>
              <w:jc w:val="center"/>
            </w:pPr>
            <w:r>
              <w:rPr>
                <w:w w:val="98.95737296656559"/>
                <w:rFonts w:ascii="CIDFont+F3" w:hAnsi="CIDFont+F3" w:eastAsia="CIDFont+F3"/>
                <w:b w:val="0"/>
                <w:i w:val="0"/>
                <w:color w:val="000000"/>
                <w:sz w:val="38"/>
              </w:rPr>
              <w:t xml:space="preserve">BODIES AUTHORISED TO ISSUE BONDS FOR PUBLIC </w:t>
            </w:r>
          </w:p>
        </w:tc>
      </w:tr>
    </w:tbl>
    <w:p>
      <w:pPr>
        <w:autoSpaceDN w:val="0"/>
        <w:autoSpaceDE w:val="0"/>
        <w:widowControl/>
        <w:spacing w:line="112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1912.0" w:type="dxa"/>
      </w:tblPr>
      <w:tblGrid>
        <w:gridCol w:w="9924"/>
      </w:tblGrid>
      <w:tr>
        <w:trPr>
          <w:trHeight w:hRule="exact" w:val="536"/>
        </w:trPr>
        <w:tc>
          <w:tcPr>
            <w:tcW w:type="dxa" w:w="6120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60" w:after="0"/>
              <w:ind w:left="0" w:right="0" w:firstLine="0"/>
              <w:jc w:val="center"/>
            </w:pPr>
            <w:r>
              <w:rPr>
                <w:w w:val="98.95737296656559"/>
                <w:rFonts w:ascii="CIDFont+F3" w:hAnsi="CIDFont+F3" w:eastAsia="CIDFont+F3"/>
                <w:b w:val="0"/>
                <w:i w:val="0"/>
                <w:color w:val="000000"/>
                <w:sz w:val="38"/>
              </w:rPr>
              <w:t xml:space="preserve">CONTRACTS </w:t>
            </w:r>
          </w:p>
        </w:tc>
      </w:tr>
    </w:tbl>
    <w:p>
      <w:pPr>
        <w:autoSpaceDN w:val="0"/>
        <w:autoSpaceDE w:val="0"/>
        <w:widowControl/>
        <w:spacing w:line="256" w:lineRule="exact" w:before="5592" w:after="0"/>
        <w:ind w:left="28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91 | 93</w:t>
      </w:r>
    </w:p>
    <w:p>
      <w:pPr>
        <w:sectPr>
          <w:pgSz w:w="12240" w:h="15840"/>
          <w:pgMar w:top="1440" w:right="1148" w:bottom="372" w:left="116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366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I- BANKS </w:t>
      </w:r>
    </w:p>
    <w:p>
      <w:pPr>
        <w:autoSpaceDN w:val="0"/>
        <w:tabs>
          <w:tab w:pos="676" w:val="left"/>
        </w:tabs>
        <w:autoSpaceDE w:val="0"/>
        <w:widowControl/>
        <w:spacing w:line="248" w:lineRule="exact" w:before="84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1.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Afriland First   Bank </w:t>
      </w:r>
    </w:p>
    <w:p>
      <w:pPr>
        <w:autoSpaceDN w:val="0"/>
        <w:tabs>
          <w:tab w:pos="676" w:val="left"/>
        </w:tabs>
        <w:autoSpaceDE w:val="0"/>
        <w:widowControl/>
        <w:spacing w:line="250" w:lineRule="exact" w:before="13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2.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Banque Atlantique </w:t>
      </w:r>
    </w:p>
    <w:p>
      <w:pPr>
        <w:autoSpaceDN w:val="0"/>
        <w:tabs>
          <w:tab w:pos="676" w:val="left"/>
        </w:tabs>
        <w:autoSpaceDE w:val="0"/>
        <w:widowControl/>
        <w:spacing w:line="250" w:lineRule="exact" w:before="14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3.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Banque Gabonaise pour le Financement International (BGFI BANK) </w:t>
      </w:r>
    </w:p>
    <w:p>
      <w:pPr>
        <w:autoSpaceDN w:val="0"/>
        <w:tabs>
          <w:tab w:pos="676" w:val="left"/>
        </w:tabs>
        <w:autoSpaceDE w:val="0"/>
        <w:widowControl/>
        <w:spacing w:line="250" w:lineRule="exact" w:before="14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4.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Banque International du Cameroun pour l’Epargne et le Crédit (BICEC) </w:t>
      </w:r>
    </w:p>
    <w:p>
      <w:pPr>
        <w:autoSpaceDN w:val="0"/>
        <w:tabs>
          <w:tab w:pos="676" w:val="left"/>
        </w:tabs>
        <w:autoSpaceDE w:val="0"/>
        <w:widowControl/>
        <w:spacing w:line="250" w:lineRule="exact" w:before="13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5.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CITI Bank </w:t>
      </w:r>
    </w:p>
    <w:p>
      <w:pPr>
        <w:autoSpaceDN w:val="0"/>
        <w:tabs>
          <w:tab w:pos="676" w:val="left"/>
        </w:tabs>
        <w:autoSpaceDE w:val="0"/>
        <w:widowControl/>
        <w:spacing w:line="248" w:lineRule="exact" w:before="14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6.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Commercial Bank of Cameroon (CBC) </w:t>
      </w:r>
    </w:p>
    <w:p>
      <w:pPr>
        <w:autoSpaceDN w:val="0"/>
        <w:tabs>
          <w:tab w:pos="676" w:val="left"/>
        </w:tabs>
        <w:autoSpaceDE w:val="0"/>
        <w:widowControl/>
        <w:spacing w:line="250" w:lineRule="exact" w:before="142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7.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Ecobank </w:t>
      </w:r>
    </w:p>
    <w:p>
      <w:pPr>
        <w:autoSpaceDN w:val="0"/>
        <w:tabs>
          <w:tab w:pos="676" w:val="left"/>
        </w:tabs>
        <w:autoSpaceDE w:val="0"/>
        <w:widowControl/>
        <w:spacing w:line="250" w:lineRule="exact" w:before="136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8.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National Financial Credit Bank </w:t>
      </w:r>
    </w:p>
    <w:p>
      <w:pPr>
        <w:autoSpaceDN w:val="0"/>
        <w:tabs>
          <w:tab w:pos="676" w:val="left"/>
        </w:tabs>
        <w:autoSpaceDE w:val="0"/>
        <w:widowControl/>
        <w:spacing w:line="250" w:lineRule="exact" w:before="142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9.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Société Camerounaise de Banque au Cameroun </w:t>
      </w:r>
    </w:p>
    <w:p>
      <w:pPr>
        <w:autoSpaceDN w:val="0"/>
        <w:tabs>
          <w:tab w:pos="676" w:val="left"/>
        </w:tabs>
        <w:autoSpaceDE w:val="0"/>
        <w:widowControl/>
        <w:spacing w:line="250" w:lineRule="exact" w:before="13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10.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Société Générale de Banque au Cameroun </w:t>
      </w:r>
    </w:p>
    <w:p>
      <w:pPr>
        <w:autoSpaceDN w:val="0"/>
        <w:tabs>
          <w:tab w:pos="676" w:val="left"/>
        </w:tabs>
        <w:autoSpaceDE w:val="0"/>
        <w:widowControl/>
        <w:spacing w:line="250" w:lineRule="exact" w:before="14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11.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Standard Chartered Bank Cameroon </w:t>
      </w:r>
    </w:p>
    <w:p>
      <w:pPr>
        <w:autoSpaceDN w:val="0"/>
        <w:tabs>
          <w:tab w:pos="676" w:val="left"/>
        </w:tabs>
        <w:autoSpaceDE w:val="0"/>
        <w:widowControl/>
        <w:spacing w:line="250" w:lineRule="exact" w:before="13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12.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Union Bank of Cameroon </w:t>
      </w:r>
    </w:p>
    <w:p>
      <w:pPr>
        <w:autoSpaceDN w:val="0"/>
        <w:tabs>
          <w:tab w:pos="676" w:val="left"/>
        </w:tabs>
        <w:autoSpaceDE w:val="0"/>
        <w:widowControl/>
        <w:spacing w:line="250" w:lineRule="exact" w:before="142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13.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United Bank for Africa. </w:t>
      </w:r>
    </w:p>
    <w:p>
      <w:pPr>
        <w:autoSpaceDN w:val="0"/>
        <w:autoSpaceDE w:val="0"/>
        <w:widowControl/>
        <w:spacing w:line="250" w:lineRule="exact" w:before="642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II- Insurancecompanies </w:t>
      </w:r>
    </w:p>
    <w:p>
      <w:pPr>
        <w:autoSpaceDN w:val="0"/>
        <w:tabs>
          <w:tab w:pos="676" w:val="left"/>
        </w:tabs>
        <w:autoSpaceDE w:val="0"/>
        <w:widowControl/>
        <w:spacing w:line="250" w:lineRule="exact" w:before="34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14.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Chanas Insurance </w:t>
      </w:r>
    </w:p>
    <w:p>
      <w:pPr>
        <w:autoSpaceDN w:val="0"/>
        <w:tabs>
          <w:tab w:pos="676" w:val="left"/>
        </w:tabs>
        <w:autoSpaceDE w:val="0"/>
        <w:widowControl/>
        <w:spacing w:line="248" w:lineRule="exact" w:before="402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15.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Activa Insurance </w:t>
      </w:r>
    </w:p>
    <w:p>
      <w:pPr>
        <w:autoSpaceDN w:val="0"/>
        <w:tabs>
          <w:tab w:pos="676" w:val="left"/>
        </w:tabs>
        <w:autoSpaceDE w:val="0"/>
        <w:widowControl/>
        <w:spacing w:line="248" w:lineRule="exact" w:before="40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16.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Zenith Insurance </w:t>
      </w:r>
    </w:p>
    <w:p>
      <w:pPr>
        <w:autoSpaceDN w:val="0"/>
        <w:tabs>
          <w:tab w:pos="676" w:val="left"/>
        </w:tabs>
        <w:autoSpaceDE w:val="0"/>
        <w:widowControl/>
        <w:spacing w:line="248" w:lineRule="exact" w:before="40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17.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Beneficial life Insurance </w:t>
      </w:r>
    </w:p>
    <w:p>
      <w:pPr>
        <w:autoSpaceDN w:val="0"/>
        <w:autoSpaceDE w:val="0"/>
        <w:widowControl/>
        <w:spacing w:line="188" w:lineRule="exact" w:before="4800" w:after="0"/>
        <w:ind w:left="0" w:right="0" w:firstLine="0"/>
        <w:jc w:val="center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</w:p>
    <w:p>
      <w:pPr>
        <w:autoSpaceDN w:val="0"/>
        <w:autoSpaceDE w:val="0"/>
        <w:widowControl/>
        <w:spacing w:line="248" w:lineRule="exact" w:before="8" w:after="0"/>
        <w:ind w:left="0" w:right="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92 | 93</w:t>
      </w:r>
    </w:p>
    <w:p>
      <w:pPr>
        <w:sectPr>
          <w:pgSz w:w="12240" w:h="15840"/>
          <w:pgMar w:top="584" w:right="1418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490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9924"/>
      </w:tblGrid>
      <w:tr>
        <w:trPr>
          <w:trHeight w:hRule="exact" w:val="432"/>
        </w:trPr>
        <w:tc>
          <w:tcPr>
            <w:tcW w:type="dxa" w:w="9904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8" w:after="0"/>
              <w:ind w:left="454" w:right="0" w:firstLine="0"/>
              <w:jc w:val="left"/>
            </w:pPr>
            <w:r>
              <w:rPr>
                <w:w w:val="98.95737296656559"/>
                <w:rFonts w:ascii="CIDFont+F3" w:hAnsi="CIDFont+F3" w:eastAsia="CIDFont+F3"/>
                <w:b w:val="0"/>
                <w:i w:val="0"/>
                <w:color w:val="000000"/>
                <w:sz w:val="38"/>
              </w:rPr>
              <w:t xml:space="preserve">DOCUMENT NO.13 PLANS, SKETCHES AND AERIAL 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1852.0" w:type="dxa"/>
      </w:tblPr>
      <w:tblGrid>
        <w:gridCol w:w="9924"/>
      </w:tblGrid>
      <w:tr>
        <w:trPr>
          <w:trHeight w:hRule="exact" w:val="486"/>
        </w:trPr>
        <w:tc>
          <w:tcPr>
            <w:tcW w:type="dxa" w:w="62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10" w:after="0"/>
              <w:ind w:left="0" w:right="0" w:firstLine="0"/>
              <w:jc w:val="center"/>
            </w:pPr>
            <w:r>
              <w:rPr>
                <w:w w:val="98.95737296656559"/>
                <w:rFonts w:ascii="CIDFont+F3" w:hAnsi="CIDFont+F3" w:eastAsia="CIDFont+F3"/>
                <w:b w:val="0"/>
                <w:i w:val="0"/>
                <w:color w:val="000000"/>
                <w:sz w:val="38"/>
              </w:rPr>
              <w:t xml:space="preserve">PHOTOGRAPS </w:t>
            </w:r>
          </w:p>
        </w:tc>
      </w:tr>
    </w:tbl>
    <w:p>
      <w:pPr>
        <w:autoSpaceDN w:val="0"/>
        <w:autoSpaceDE w:val="0"/>
        <w:widowControl/>
        <w:spacing w:line="256" w:lineRule="exact" w:before="7106" w:after="0"/>
        <w:ind w:left="28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R e h a b i l i t a t i o n  o f  t h e  r o a d  s t r e t c h  f r o m  K o n e n e  V i l l a g e  t o  S a w i  V i l l a g e  ( 1 0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k m )                                                                             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16365D"/>
          <w:sz w:val="23"/>
        </w:rPr>
        <w:t>93 | 93</w:t>
      </w:r>
    </w:p>
    <w:sectPr w:rsidR="00FC693F" w:rsidRPr="0006063C" w:rsidSect="00034616">
      <w:pgSz w:w="12240" w:h="15840"/>
      <w:pgMar w:top="1440" w:right="1148" w:bottom="372" w:left="1168" w:header="720" w:footer="720" w:gutter="0"/>
      <w:cols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